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5" w:rsidRPr="005E5495" w:rsidRDefault="005E5495" w:rsidP="00F97287">
      <w:pPr>
        <w:spacing w:after="0"/>
        <w:jc w:val="center"/>
        <w:rPr>
          <w:b/>
          <w:sz w:val="28"/>
          <w:szCs w:val="28"/>
        </w:rPr>
      </w:pPr>
      <w:r w:rsidRPr="005E5495">
        <w:rPr>
          <w:b/>
          <w:sz w:val="28"/>
          <w:szCs w:val="28"/>
        </w:rPr>
        <w:t xml:space="preserve">АДМИНИСТРАЦИЯ ПОСЕЛКА </w:t>
      </w:r>
      <w:proofErr w:type="gramStart"/>
      <w:r w:rsidRPr="005E5495">
        <w:rPr>
          <w:b/>
          <w:sz w:val="28"/>
          <w:szCs w:val="28"/>
        </w:rPr>
        <w:t>КЕДРОВЫЙ</w:t>
      </w:r>
      <w:proofErr w:type="gramEnd"/>
    </w:p>
    <w:p w:rsidR="005E5495" w:rsidRPr="000E30C3" w:rsidRDefault="005E5495" w:rsidP="00F97287">
      <w:pPr>
        <w:spacing w:after="0"/>
        <w:jc w:val="center"/>
        <w:rPr>
          <w:b/>
        </w:rPr>
      </w:pPr>
      <w:r w:rsidRPr="005E5495">
        <w:rPr>
          <w:b/>
          <w:sz w:val="28"/>
          <w:szCs w:val="28"/>
        </w:rPr>
        <w:t>КРАСНОЯРСКОГО КРАЯ</w:t>
      </w:r>
    </w:p>
    <w:p w:rsidR="005E5495" w:rsidRPr="000E30C3" w:rsidRDefault="005E5495" w:rsidP="00F97287">
      <w:pPr>
        <w:spacing w:after="0"/>
        <w:rPr>
          <w:b/>
          <w:sz w:val="28"/>
        </w:rPr>
      </w:pPr>
    </w:p>
    <w:p w:rsidR="005E5495" w:rsidRPr="000E30C3" w:rsidRDefault="005E5495" w:rsidP="00F97287">
      <w:pPr>
        <w:spacing w:after="0"/>
        <w:jc w:val="center"/>
        <w:rPr>
          <w:b/>
          <w:sz w:val="28"/>
        </w:rPr>
      </w:pPr>
      <w:proofErr w:type="gramStart"/>
      <w:r w:rsidRPr="000E30C3">
        <w:rPr>
          <w:b/>
          <w:sz w:val="28"/>
        </w:rPr>
        <w:t>П</w:t>
      </w:r>
      <w:proofErr w:type="gramEnd"/>
      <w:r w:rsidRPr="000E30C3">
        <w:rPr>
          <w:b/>
          <w:sz w:val="28"/>
        </w:rPr>
        <w:t xml:space="preserve"> О С Т А Н О В Л Е Н И Е</w:t>
      </w:r>
    </w:p>
    <w:p w:rsidR="005E5495" w:rsidRPr="000E30C3" w:rsidRDefault="005E5495" w:rsidP="00F97287">
      <w:pPr>
        <w:spacing w:after="0"/>
        <w:rPr>
          <w:b/>
          <w:sz w:val="28"/>
        </w:rPr>
      </w:pPr>
    </w:p>
    <w:p w:rsidR="005E5495" w:rsidRPr="0017345F" w:rsidRDefault="00EF6CF0" w:rsidP="00F97287">
      <w:pPr>
        <w:spacing w:after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5E5495" w:rsidRPr="001734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E5495" w:rsidRPr="0017345F">
        <w:rPr>
          <w:sz w:val="28"/>
          <w:szCs w:val="28"/>
        </w:rPr>
        <w:t>.20</w:t>
      </w:r>
      <w:r w:rsidR="005E549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E5495" w:rsidRPr="0017345F">
        <w:rPr>
          <w:sz w:val="28"/>
          <w:szCs w:val="28"/>
        </w:rPr>
        <w:t xml:space="preserve"> г.          </w:t>
      </w:r>
      <w:r w:rsidR="005E5495">
        <w:rPr>
          <w:sz w:val="28"/>
          <w:szCs w:val="28"/>
        </w:rPr>
        <w:t xml:space="preserve">                 п. Кедровый</w:t>
      </w:r>
      <w:r w:rsidR="005E5495">
        <w:rPr>
          <w:sz w:val="28"/>
          <w:szCs w:val="28"/>
        </w:rPr>
        <w:tab/>
      </w:r>
      <w:r w:rsidR="005E5495">
        <w:rPr>
          <w:sz w:val="28"/>
          <w:szCs w:val="28"/>
        </w:rPr>
        <w:tab/>
        <w:t xml:space="preserve">                </w:t>
      </w:r>
      <w:r w:rsidR="005E5495" w:rsidRPr="0017345F">
        <w:rPr>
          <w:sz w:val="28"/>
          <w:szCs w:val="28"/>
        </w:rPr>
        <w:t xml:space="preserve">     </w:t>
      </w:r>
      <w:r w:rsidR="005E5495">
        <w:rPr>
          <w:sz w:val="28"/>
          <w:szCs w:val="28"/>
        </w:rPr>
        <w:t xml:space="preserve">       </w:t>
      </w:r>
      <w:r w:rsidR="005E5495" w:rsidRPr="0017345F">
        <w:rPr>
          <w:sz w:val="28"/>
          <w:szCs w:val="28"/>
        </w:rPr>
        <w:t>№</w:t>
      </w:r>
      <w:r w:rsidR="005E5495">
        <w:rPr>
          <w:sz w:val="28"/>
          <w:szCs w:val="28"/>
        </w:rPr>
        <w:t xml:space="preserve"> </w:t>
      </w:r>
      <w:r w:rsidR="005E32B9">
        <w:rPr>
          <w:sz w:val="28"/>
          <w:szCs w:val="28"/>
        </w:rPr>
        <w:t>65</w:t>
      </w:r>
      <w:r>
        <w:rPr>
          <w:sz w:val="28"/>
          <w:szCs w:val="28"/>
        </w:rPr>
        <w:t>3</w:t>
      </w:r>
      <w:r w:rsidR="005E5495" w:rsidRPr="0017345F">
        <w:rPr>
          <w:sz w:val="28"/>
          <w:szCs w:val="28"/>
        </w:rPr>
        <w:t>-п</w:t>
      </w:r>
    </w:p>
    <w:p w:rsidR="005E5495" w:rsidRPr="0017345F" w:rsidRDefault="005E5495" w:rsidP="00F97287">
      <w:pPr>
        <w:pStyle w:val="ad"/>
        <w:spacing w:line="276" w:lineRule="auto"/>
        <w:jc w:val="left"/>
        <w:rPr>
          <w:sz w:val="28"/>
          <w:szCs w:val="28"/>
        </w:rPr>
      </w:pPr>
    </w:p>
    <w:p w:rsidR="005E5495" w:rsidRPr="00A9789C" w:rsidRDefault="005E5495" w:rsidP="00F97287">
      <w:pPr>
        <w:pStyle w:val="ConsPlusTitle"/>
        <w:spacing w:line="276" w:lineRule="auto"/>
        <w:jc w:val="both"/>
        <w:rPr>
          <w:rFonts w:eastAsia="Times New Roman"/>
          <w:sz w:val="28"/>
          <w:szCs w:val="28"/>
        </w:rPr>
      </w:pPr>
      <w:r w:rsidRPr="00FD438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FD438C" w:rsidRPr="00FD438C">
        <w:rPr>
          <w:rFonts w:ascii="Times New Roman" w:eastAsia="Times New Roman" w:hAnsi="Times New Roman" w:cs="Times New Roman"/>
          <w:sz w:val="28"/>
          <w:szCs w:val="28"/>
        </w:rPr>
        <w:t>стандарта осуществления</w:t>
      </w:r>
      <w:r w:rsidRPr="00FD438C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FD438C" w:rsidRPr="00FD438C">
        <w:rPr>
          <w:rFonts w:ascii="Times New Roman" w:eastAsia="Times New Roman" w:hAnsi="Times New Roman" w:cs="Times New Roman"/>
          <w:sz w:val="28"/>
          <w:szCs w:val="28"/>
        </w:rPr>
        <w:t xml:space="preserve"> «Общие требования к стандартам осуществления внутреннего муниципального финансового контроля»</w:t>
      </w:r>
      <w:r w:rsidRPr="00FD438C">
        <w:rPr>
          <w:rFonts w:eastAsia="Times New Roman"/>
          <w:sz w:val="28"/>
          <w:szCs w:val="28"/>
        </w:rPr>
        <w:t xml:space="preserve"> </w:t>
      </w:r>
    </w:p>
    <w:p w:rsidR="005E5495" w:rsidRDefault="005E5495" w:rsidP="00F97287">
      <w:pPr>
        <w:pStyle w:val="ConsPlusTitle"/>
        <w:spacing w:line="276" w:lineRule="auto"/>
        <w:jc w:val="center"/>
        <w:rPr>
          <w:rFonts w:eastAsia="Times New Roman"/>
          <w:b w:val="0"/>
          <w:sz w:val="28"/>
          <w:szCs w:val="28"/>
        </w:rPr>
      </w:pPr>
    </w:p>
    <w:p w:rsidR="005E5495" w:rsidRPr="000205B2" w:rsidRDefault="005E5495" w:rsidP="00F97287">
      <w:pPr>
        <w:pStyle w:val="ConsPlusNormal"/>
        <w:widowControl/>
        <w:spacing w:line="276" w:lineRule="auto"/>
        <w:ind w:firstLine="540"/>
        <w:rPr>
          <w:rFonts w:ascii="Times New Roman" w:eastAsia="Times New Roman" w:hAnsi="Times New Roman" w:cs="Times New Roman"/>
        </w:rPr>
      </w:pPr>
    </w:p>
    <w:p w:rsidR="005E5495" w:rsidRDefault="005E5495" w:rsidP="00F97287">
      <w:pPr>
        <w:pStyle w:val="ConsPlusNormal"/>
        <w:widowControl/>
        <w:spacing w:line="276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D438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269.2 Бюджетного кодекса Росси</w:t>
      </w:r>
      <w:r w:rsidR="00FD438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D438C">
        <w:rPr>
          <w:rFonts w:ascii="Times New Roman" w:eastAsia="Times New Roman" w:hAnsi="Times New Roman" w:cs="Times New Roman"/>
          <w:sz w:val="28"/>
          <w:szCs w:val="28"/>
        </w:rPr>
        <w:t>ской Федерации</w:t>
      </w:r>
      <w:r w:rsidR="00FD438C" w:rsidRPr="00F438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3871" w:rsidRPr="00F43871">
        <w:rPr>
          <w:rFonts w:ascii="Times New Roman" w:hAnsi="Times New Roman" w:cs="Times New Roman"/>
          <w:color w:val="000000"/>
          <w:sz w:val="28"/>
          <w:szCs w:val="28"/>
        </w:rPr>
        <w:t>частью 8 статьи 99 Федерального закона о контрактной си</w:t>
      </w:r>
      <w:r w:rsidR="00F43871" w:rsidRPr="00F438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43871" w:rsidRPr="00F43871">
        <w:rPr>
          <w:rFonts w:ascii="Times New Roman" w:hAnsi="Times New Roman" w:cs="Times New Roman"/>
          <w:color w:val="000000"/>
          <w:sz w:val="28"/>
          <w:szCs w:val="28"/>
        </w:rPr>
        <w:t>теме, Федеральным законом от 01.01.2001 г. № 44 - ФЗ «О контрактной си</w:t>
      </w:r>
      <w:r w:rsidR="00F43871" w:rsidRPr="00F438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43871" w:rsidRPr="00F43871">
        <w:rPr>
          <w:rFonts w:ascii="Times New Roman" w:hAnsi="Times New Roman" w:cs="Times New Roman"/>
          <w:color w:val="000000"/>
          <w:sz w:val="28"/>
          <w:szCs w:val="28"/>
        </w:rPr>
        <w:t>теме в сфере закупок товаров, работ, услуг для обеспечения государственных и муниципальных нужд», Уставом поселка Кедровый Красноярского края</w:t>
      </w:r>
    </w:p>
    <w:p w:rsidR="005E5495" w:rsidRPr="00A9789C" w:rsidRDefault="005E5495" w:rsidP="00F97287">
      <w:pPr>
        <w:pStyle w:val="ConsPlusNormal"/>
        <w:widowControl/>
        <w:spacing w:line="276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495" w:rsidRDefault="005E5495" w:rsidP="00F9728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 w:rsidRPr="00DF2211">
        <w:rPr>
          <w:b/>
          <w:sz w:val="28"/>
          <w:szCs w:val="28"/>
        </w:rPr>
        <w:t>П</w:t>
      </w:r>
      <w:proofErr w:type="gramEnd"/>
      <w:r w:rsidRPr="00DF2211">
        <w:rPr>
          <w:b/>
          <w:sz w:val="28"/>
          <w:szCs w:val="28"/>
        </w:rPr>
        <w:t xml:space="preserve"> О С Т А Н О В Л Я  Ю:</w:t>
      </w:r>
    </w:p>
    <w:p w:rsidR="00F43871" w:rsidRPr="00DF2211" w:rsidRDefault="00F43871" w:rsidP="00F97287">
      <w:pPr>
        <w:spacing w:after="0"/>
        <w:jc w:val="both"/>
        <w:rPr>
          <w:b/>
          <w:sz w:val="28"/>
          <w:szCs w:val="28"/>
        </w:rPr>
      </w:pPr>
    </w:p>
    <w:p w:rsidR="00DA0635" w:rsidRDefault="00935A4C" w:rsidP="00F972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0635" w:rsidRPr="00DA063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D91809" w:rsidRPr="00D91809">
        <w:rPr>
          <w:rFonts w:ascii="Times New Roman" w:hAnsi="Times New Roman" w:cs="Times New Roman"/>
          <w:sz w:val="28"/>
          <w:szCs w:val="28"/>
        </w:rPr>
        <w:t>станда</w:t>
      </w:r>
      <w:r w:rsidR="00D935D9">
        <w:rPr>
          <w:rFonts w:ascii="Times New Roman" w:hAnsi="Times New Roman" w:cs="Times New Roman"/>
          <w:sz w:val="28"/>
          <w:szCs w:val="28"/>
        </w:rPr>
        <w:t>рт осуществления внутреннего мун</w:t>
      </w:r>
      <w:r w:rsidR="00D935D9">
        <w:rPr>
          <w:rFonts w:ascii="Times New Roman" w:hAnsi="Times New Roman" w:cs="Times New Roman"/>
          <w:sz w:val="28"/>
          <w:szCs w:val="28"/>
        </w:rPr>
        <w:t>и</w:t>
      </w:r>
      <w:r w:rsidR="00D935D9">
        <w:rPr>
          <w:rFonts w:ascii="Times New Roman" w:hAnsi="Times New Roman" w:cs="Times New Roman"/>
          <w:sz w:val="28"/>
          <w:szCs w:val="28"/>
        </w:rPr>
        <w:t>ципального</w:t>
      </w:r>
      <w:r w:rsidR="00D91809" w:rsidRPr="00D91809">
        <w:rPr>
          <w:rFonts w:ascii="Times New Roman" w:hAnsi="Times New Roman" w:cs="Times New Roman"/>
          <w:sz w:val="28"/>
          <w:szCs w:val="28"/>
        </w:rPr>
        <w:t xml:space="preserve"> фи</w:t>
      </w:r>
      <w:r w:rsidR="00D935D9">
        <w:rPr>
          <w:rFonts w:ascii="Times New Roman" w:hAnsi="Times New Roman" w:cs="Times New Roman"/>
          <w:sz w:val="28"/>
          <w:szCs w:val="28"/>
        </w:rPr>
        <w:t>нансового контроля «</w:t>
      </w:r>
      <w:r w:rsidR="00215E22" w:rsidRPr="00784DBD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215E22">
        <w:rPr>
          <w:rFonts w:ascii="Times New Roman" w:hAnsi="Times New Roman" w:cs="Times New Roman"/>
          <w:sz w:val="28"/>
          <w:szCs w:val="28"/>
        </w:rPr>
        <w:t>организации</w:t>
      </w:r>
      <w:r w:rsidR="00215E22" w:rsidRPr="00784DBD">
        <w:rPr>
          <w:rFonts w:ascii="Times New Roman" w:hAnsi="Times New Roman" w:cs="Times New Roman"/>
          <w:sz w:val="28"/>
          <w:szCs w:val="28"/>
        </w:rPr>
        <w:t xml:space="preserve"> ко</w:t>
      </w:r>
      <w:r w:rsidR="00215E22" w:rsidRPr="00784DBD">
        <w:rPr>
          <w:rFonts w:ascii="Times New Roman" w:hAnsi="Times New Roman" w:cs="Times New Roman"/>
          <w:sz w:val="28"/>
          <w:szCs w:val="28"/>
        </w:rPr>
        <w:t>н</w:t>
      </w:r>
      <w:r w:rsidR="00215E22" w:rsidRPr="00784DBD">
        <w:rPr>
          <w:rFonts w:ascii="Times New Roman" w:hAnsi="Times New Roman" w:cs="Times New Roman"/>
          <w:sz w:val="28"/>
          <w:szCs w:val="28"/>
        </w:rPr>
        <w:t>трольных мероприятий</w:t>
      </w:r>
      <w:r w:rsidR="00D935D9">
        <w:rPr>
          <w:rFonts w:ascii="Times New Roman" w:hAnsi="Times New Roman" w:cs="Times New Roman"/>
          <w:sz w:val="28"/>
          <w:szCs w:val="28"/>
        </w:rPr>
        <w:t>»</w:t>
      </w:r>
      <w:r w:rsidR="00DA0635" w:rsidRPr="00DA0635">
        <w:rPr>
          <w:rFonts w:ascii="Times New Roman" w:hAnsi="Times New Roman" w:cs="Times New Roman"/>
          <w:sz w:val="28"/>
          <w:szCs w:val="28"/>
        </w:rPr>
        <w:t>.</w:t>
      </w:r>
    </w:p>
    <w:p w:rsidR="005E5495" w:rsidRPr="001E1235" w:rsidRDefault="00E0754B" w:rsidP="00F9728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54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печатном издании «Вести Кедров</w:t>
      </w:r>
      <w:r w:rsidR="005E5495">
        <w:rPr>
          <w:rFonts w:ascii="Times New Roman" w:hAnsi="Times New Roman" w:cs="Times New Roman"/>
          <w:sz w:val="28"/>
          <w:szCs w:val="28"/>
        </w:rPr>
        <w:t>о</w:t>
      </w:r>
      <w:r w:rsidR="005E5495">
        <w:rPr>
          <w:rFonts w:ascii="Times New Roman" w:hAnsi="Times New Roman" w:cs="Times New Roman"/>
          <w:sz w:val="28"/>
          <w:szCs w:val="28"/>
        </w:rPr>
        <w:t>го».</w:t>
      </w:r>
    </w:p>
    <w:p w:rsidR="005E5495" w:rsidRDefault="00655B4E" w:rsidP="00F97287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E5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54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06C5" w:rsidRDefault="00C706C5" w:rsidP="00F97287">
      <w:pPr>
        <w:spacing w:after="0"/>
        <w:rPr>
          <w:sz w:val="28"/>
          <w:szCs w:val="28"/>
        </w:rPr>
      </w:pPr>
    </w:p>
    <w:p w:rsidR="0080623E" w:rsidRDefault="0080623E" w:rsidP="00F97287">
      <w:pPr>
        <w:spacing w:after="0"/>
        <w:rPr>
          <w:sz w:val="28"/>
          <w:szCs w:val="28"/>
        </w:rPr>
      </w:pPr>
    </w:p>
    <w:p w:rsidR="00057B46" w:rsidRDefault="00057B46" w:rsidP="00F97287">
      <w:pPr>
        <w:spacing w:after="0"/>
        <w:rPr>
          <w:sz w:val="28"/>
          <w:szCs w:val="28"/>
        </w:rPr>
      </w:pPr>
    </w:p>
    <w:p w:rsidR="00EF6CF0" w:rsidRDefault="00C706C5" w:rsidP="00F972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CF0">
        <w:rPr>
          <w:sz w:val="28"/>
          <w:szCs w:val="28"/>
        </w:rPr>
        <w:t>администрации</w:t>
      </w:r>
    </w:p>
    <w:p w:rsidR="005E5495" w:rsidRDefault="005E5495" w:rsidP="00F972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1747DB" w:rsidRDefault="005E5495" w:rsidP="00F9728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 w:rsidR="00DA0635" w:rsidRPr="00376B01">
        <w:rPr>
          <w:sz w:val="28"/>
          <w:szCs w:val="28"/>
        </w:rPr>
        <w:tab/>
      </w:r>
      <w:r w:rsidR="00DA0635" w:rsidRPr="00376B01">
        <w:rPr>
          <w:sz w:val="28"/>
          <w:szCs w:val="28"/>
        </w:rPr>
        <w:tab/>
      </w:r>
      <w:r w:rsidR="00C706C5">
        <w:rPr>
          <w:sz w:val="28"/>
          <w:szCs w:val="28"/>
        </w:rPr>
        <w:t xml:space="preserve">                               </w:t>
      </w:r>
      <w:r w:rsidR="00EF6CF0">
        <w:rPr>
          <w:sz w:val="28"/>
          <w:szCs w:val="28"/>
        </w:rPr>
        <w:t xml:space="preserve">   </w:t>
      </w:r>
      <w:r w:rsidR="00D439C7">
        <w:rPr>
          <w:sz w:val="28"/>
          <w:szCs w:val="28"/>
        </w:rPr>
        <w:t xml:space="preserve">  </w:t>
      </w:r>
      <w:r w:rsidR="00A836E5">
        <w:rPr>
          <w:sz w:val="28"/>
          <w:szCs w:val="28"/>
        </w:rPr>
        <w:t xml:space="preserve">  </w:t>
      </w:r>
      <w:r w:rsidR="00D439C7">
        <w:rPr>
          <w:sz w:val="28"/>
          <w:szCs w:val="28"/>
        </w:rPr>
        <w:t xml:space="preserve"> </w:t>
      </w:r>
      <w:r w:rsidR="0080623E">
        <w:rPr>
          <w:sz w:val="28"/>
          <w:szCs w:val="28"/>
        </w:rPr>
        <w:t xml:space="preserve"> </w:t>
      </w:r>
      <w:r w:rsidR="00D439C7">
        <w:rPr>
          <w:sz w:val="28"/>
          <w:szCs w:val="28"/>
        </w:rPr>
        <w:t xml:space="preserve"> </w:t>
      </w:r>
      <w:r w:rsidR="00A836E5">
        <w:rPr>
          <w:sz w:val="28"/>
          <w:szCs w:val="28"/>
        </w:rPr>
        <w:t>А</w:t>
      </w:r>
      <w:r w:rsidR="00DA0635" w:rsidRPr="00376B01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="00A836E5">
        <w:rPr>
          <w:sz w:val="28"/>
          <w:szCs w:val="28"/>
        </w:rPr>
        <w:t xml:space="preserve"> </w:t>
      </w:r>
      <w:r>
        <w:rPr>
          <w:sz w:val="28"/>
          <w:szCs w:val="28"/>
        </w:rPr>
        <w:t>Федорук</w:t>
      </w:r>
      <w:bookmarkStart w:id="0" w:name="Par33"/>
      <w:bookmarkEnd w:id="0"/>
    </w:p>
    <w:p w:rsidR="0048416E" w:rsidRDefault="0048416E" w:rsidP="00F97287">
      <w:pPr>
        <w:spacing w:after="0"/>
        <w:rPr>
          <w:sz w:val="28"/>
          <w:szCs w:val="28"/>
        </w:rPr>
      </w:pPr>
    </w:p>
    <w:p w:rsidR="0048416E" w:rsidRDefault="0048416E" w:rsidP="00F97287">
      <w:pPr>
        <w:spacing w:after="0"/>
        <w:rPr>
          <w:sz w:val="28"/>
          <w:szCs w:val="28"/>
        </w:rPr>
      </w:pPr>
    </w:p>
    <w:p w:rsidR="00F43871" w:rsidRDefault="00F43871" w:rsidP="00F97287">
      <w:pPr>
        <w:spacing w:after="0"/>
        <w:rPr>
          <w:sz w:val="28"/>
          <w:szCs w:val="28"/>
        </w:rPr>
      </w:pPr>
    </w:p>
    <w:p w:rsidR="00F43871" w:rsidRDefault="00F43871" w:rsidP="00F97287">
      <w:pPr>
        <w:spacing w:after="0"/>
        <w:rPr>
          <w:sz w:val="28"/>
          <w:szCs w:val="28"/>
        </w:rPr>
      </w:pPr>
    </w:p>
    <w:p w:rsidR="00F43871" w:rsidRDefault="00F43871" w:rsidP="00F97287">
      <w:pPr>
        <w:spacing w:after="0"/>
        <w:rPr>
          <w:sz w:val="28"/>
          <w:szCs w:val="28"/>
        </w:rPr>
      </w:pPr>
    </w:p>
    <w:p w:rsidR="00F97287" w:rsidRDefault="00F97287" w:rsidP="00F97287">
      <w:pPr>
        <w:spacing w:after="0"/>
        <w:rPr>
          <w:sz w:val="28"/>
          <w:szCs w:val="28"/>
        </w:rPr>
      </w:pPr>
    </w:p>
    <w:p w:rsidR="00CF505B" w:rsidRDefault="00EF6CF0" w:rsidP="00F97287">
      <w:pPr>
        <w:pStyle w:val="af0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CF505B" w:rsidRPr="00CF505B">
        <w:rPr>
          <w:color w:val="000000"/>
          <w:sz w:val="28"/>
          <w:szCs w:val="28"/>
        </w:rPr>
        <w:t xml:space="preserve"> </w:t>
      </w:r>
    </w:p>
    <w:p w:rsidR="00CF505B" w:rsidRPr="00CF505B" w:rsidRDefault="00EF6CF0" w:rsidP="00F97287">
      <w:pPr>
        <w:pStyle w:val="af0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CF505B" w:rsidRPr="00CF505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</w:p>
    <w:p w:rsidR="00CF505B" w:rsidRPr="00CF505B" w:rsidRDefault="00F43871" w:rsidP="00F97287">
      <w:pPr>
        <w:pStyle w:val="af0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F505B">
        <w:rPr>
          <w:color w:val="000000"/>
          <w:sz w:val="28"/>
          <w:szCs w:val="28"/>
        </w:rPr>
        <w:t xml:space="preserve">т </w:t>
      </w:r>
      <w:r w:rsidR="00EF6CF0">
        <w:rPr>
          <w:color w:val="000000"/>
          <w:sz w:val="28"/>
          <w:szCs w:val="28"/>
        </w:rPr>
        <w:t>28</w:t>
      </w:r>
      <w:r w:rsidR="00CF505B">
        <w:rPr>
          <w:color w:val="000000"/>
          <w:sz w:val="28"/>
          <w:szCs w:val="28"/>
        </w:rPr>
        <w:t>.</w:t>
      </w:r>
      <w:r w:rsidR="00EF6CF0">
        <w:rPr>
          <w:color w:val="000000"/>
          <w:sz w:val="28"/>
          <w:szCs w:val="28"/>
        </w:rPr>
        <w:t>12</w:t>
      </w:r>
      <w:r w:rsidR="00CF505B">
        <w:rPr>
          <w:color w:val="000000"/>
          <w:sz w:val="28"/>
          <w:szCs w:val="28"/>
        </w:rPr>
        <w:t>.201</w:t>
      </w:r>
      <w:r w:rsidR="00EF6CF0">
        <w:rPr>
          <w:color w:val="000000"/>
          <w:sz w:val="28"/>
          <w:szCs w:val="28"/>
        </w:rPr>
        <w:t>7</w:t>
      </w:r>
      <w:r w:rsidR="00CF505B">
        <w:rPr>
          <w:color w:val="000000"/>
          <w:sz w:val="28"/>
          <w:szCs w:val="28"/>
        </w:rPr>
        <w:t xml:space="preserve"> № </w:t>
      </w:r>
      <w:r w:rsidR="00920B6B">
        <w:rPr>
          <w:color w:val="000000"/>
          <w:sz w:val="28"/>
          <w:szCs w:val="28"/>
        </w:rPr>
        <w:t>65</w:t>
      </w:r>
      <w:r w:rsidR="00EF6CF0">
        <w:rPr>
          <w:color w:val="000000"/>
          <w:sz w:val="28"/>
          <w:szCs w:val="28"/>
        </w:rPr>
        <w:t>3</w:t>
      </w:r>
      <w:r w:rsidR="00CF505B">
        <w:rPr>
          <w:color w:val="000000"/>
          <w:sz w:val="28"/>
          <w:szCs w:val="28"/>
        </w:rPr>
        <w:t>-п</w:t>
      </w:r>
    </w:p>
    <w:p w:rsid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</w:p>
    <w:p w:rsidR="0048416E" w:rsidRPr="00CF505B" w:rsidRDefault="00CF505B" w:rsidP="00F97287">
      <w:pPr>
        <w:pStyle w:val="af0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  <w:b/>
          <w:color w:val="000000"/>
          <w:sz w:val="28"/>
          <w:szCs w:val="28"/>
        </w:rPr>
      </w:pPr>
      <w:r w:rsidRPr="00CF505B">
        <w:rPr>
          <w:b/>
          <w:color w:val="000000"/>
          <w:sz w:val="28"/>
          <w:szCs w:val="28"/>
        </w:rPr>
        <w:t>Стандарты осуществления внутреннего муниципального финансового контроля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1.1. Настоящие Стандарты осуществления внутреннего муниципального ф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 xml:space="preserve">нансового контроля (далее - Стандарты) разработаны во исполнение с п. 3 ст. 269.2 Бюджетного кодекса Российской Федерации в соответствии с Порядком осуществления </w:t>
      </w:r>
      <w:r w:rsidR="00EF6CF0" w:rsidRPr="00EF6CF0">
        <w:rPr>
          <w:color w:val="000000"/>
          <w:sz w:val="28"/>
          <w:szCs w:val="28"/>
        </w:rPr>
        <w:t>администрацией поселка Кедровый Красноярск</w:t>
      </w:r>
      <w:r w:rsidR="00EF6CF0" w:rsidRPr="00EF6CF0">
        <w:rPr>
          <w:color w:val="000000"/>
          <w:sz w:val="28"/>
          <w:szCs w:val="28"/>
        </w:rPr>
        <w:t>о</w:t>
      </w:r>
      <w:r w:rsidR="00EF6CF0" w:rsidRPr="00EF6CF0">
        <w:rPr>
          <w:color w:val="000000"/>
          <w:sz w:val="28"/>
          <w:szCs w:val="28"/>
        </w:rPr>
        <w:t>го края</w:t>
      </w:r>
      <w:r w:rsidRPr="00EF6CF0">
        <w:rPr>
          <w:color w:val="000000"/>
          <w:sz w:val="28"/>
          <w:szCs w:val="28"/>
        </w:rPr>
        <w:t xml:space="preserve"> полномочий по внутреннему муниципальному финансовому контр</w:t>
      </w:r>
      <w:r w:rsidRPr="00EF6CF0">
        <w:rPr>
          <w:color w:val="000000"/>
          <w:sz w:val="28"/>
          <w:szCs w:val="28"/>
        </w:rPr>
        <w:t>о</w:t>
      </w:r>
      <w:r w:rsidRPr="00EF6CF0">
        <w:rPr>
          <w:color w:val="000000"/>
          <w:sz w:val="28"/>
          <w:szCs w:val="28"/>
        </w:rPr>
        <w:t xml:space="preserve">лю, утвержденным постановлением от </w:t>
      </w:r>
      <w:r w:rsidR="00EF6CF0" w:rsidRPr="00EF6CF0">
        <w:rPr>
          <w:color w:val="000000"/>
          <w:sz w:val="28"/>
          <w:szCs w:val="28"/>
        </w:rPr>
        <w:t>09</w:t>
      </w:r>
      <w:r w:rsidRPr="00EF6CF0">
        <w:rPr>
          <w:color w:val="000000"/>
          <w:sz w:val="28"/>
          <w:szCs w:val="28"/>
        </w:rPr>
        <w:t>.</w:t>
      </w:r>
      <w:r w:rsidR="00EF6CF0" w:rsidRPr="00EF6CF0">
        <w:rPr>
          <w:color w:val="000000"/>
          <w:sz w:val="28"/>
          <w:szCs w:val="28"/>
        </w:rPr>
        <w:t>11</w:t>
      </w:r>
      <w:r w:rsidRPr="00EF6CF0">
        <w:rPr>
          <w:color w:val="000000"/>
          <w:sz w:val="28"/>
          <w:szCs w:val="28"/>
        </w:rPr>
        <w:t>.20</w:t>
      </w:r>
      <w:r w:rsidR="00EF6CF0" w:rsidRPr="00EF6CF0">
        <w:rPr>
          <w:color w:val="000000"/>
          <w:sz w:val="28"/>
          <w:szCs w:val="28"/>
        </w:rPr>
        <w:t>17</w:t>
      </w:r>
      <w:r w:rsidRPr="00EF6CF0">
        <w:rPr>
          <w:color w:val="000000"/>
          <w:sz w:val="28"/>
          <w:szCs w:val="28"/>
        </w:rPr>
        <w:t xml:space="preserve"> г. № </w:t>
      </w:r>
      <w:r w:rsidR="00EF6CF0" w:rsidRPr="00EF6CF0">
        <w:rPr>
          <w:color w:val="000000"/>
          <w:sz w:val="28"/>
          <w:szCs w:val="28"/>
        </w:rPr>
        <w:t>547-п</w:t>
      </w:r>
      <w:r w:rsidRPr="00EF6CF0">
        <w:rPr>
          <w:color w:val="000000"/>
          <w:sz w:val="28"/>
          <w:szCs w:val="28"/>
        </w:rPr>
        <w:t xml:space="preserve"> (далее - Пор</w:t>
      </w:r>
      <w:r w:rsidRPr="00EF6CF0">
        <w:rPr>
          <w:color w:val="000000"/>
          <w:sz w:val="28"/>
          <w:szCs w:val="28"/>
        </w:rPr>
        <w:t>я</w:t>
      </w:r>
      <w:r w:rsidRPr="00EF6CF0">
        <w:rPr>
          <w:color w:val="000000"/>
          <w:sz w:val="28"/>
          <w:szCs w:val="28"/>
        </w:rPr>
        <w:t>док).</w:t>
      </w:r>
    </w:p>
    <w:p w:rsidR="00CF505B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1.2. Внутренний муниципальный финансовый контроль осуществляется </w:t>
      </w:r>
      <w:r w:rsidR="00CF505B">
        <w:rPr>
          <w:color w:val="000000"/>
          <w:sz w:val="28"/>
          <w:szCs w:val="28"/>
        </w:rPr>
        <w:t>ф</w:t>
      </w:r>
      <w:r w:rsidR="00CF505B">
        <w:rPr>
          <w:color w:val="000000"/>
          <w:sz w:val="28"/>
          <w:szCs w:val="28"/>
        </w:rPr>
        <w:t>и</w:t>
      </w:r>
      <w:r w:rsidR="00CF505B">
        <w:rPr>
          <w:color w:val="000000"/>
          <w:sz w:val="28"/>
          <w:szCs w:val="28"/>
        </w:rPr>
        <w:t>нансово-экономическим отделом администрации поселка Кедровый Красн</w:t>
      </w:r>
      <w:r w:rsidR="00CF505B">
        <w:rPr>
          <w:color w:val="000000"/>
          <w:sz w:val="28"/>
          <w:szCs w:val="28"/>
        </w:rPr>
        <w:t>о</w:t>
      </w:r>
      <w:r w:rsidR="00CF505B">
        <w:rPr>
          <w:color w:val="000000"/>
          <w:sz w:val="28"/>
          <w:szCs w:val="28"/>
        </w:rPr>
        <w:t>ярского края.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1.3. Понятия и термины, используемые настоящими Стандартами, примен</w:t>
      </w:r>
      <w:r w:rsidRPr="0048416E">
        <w:rPr>
          <w:color w:val="000000"/>
          <w:sz w:val="28"/>
          <w:szCs w:val="28"/>
        </w:rPr>
        <w:t>я</w:t>
      </w:r>
      <w:r w:rsidRPr="0048416E">
        <w:rPr>
          <w:color w:val="000000"/>
          <w:sz w:val="28"/>
          <w:szCs w:val="28"/>
        </w:rPr>
        <w:t>ются в значениях, определенных Бюджетным кодексом Российской Федер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ции и Порядком.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1.4. Стандарты определяют основные принципы и единые требования к ос</w:t>
      </w:r>
      <w:r w:rsidRPr="0048416E">
        <w:rPr>
          <w:color w:val="000000"/>
          <w:sz w:val="28"/>
          <w:szCs w:val="28"/>
        </w:rPr>
        <w:t>у</w:t>
      </w:r>
      <w:r w:rsidRPr="0048416E">
        <w:rPr>
          <w:color w:val="000000"/>
          <w:sz w:val="28"/>
          <w:szCs w:val="28"/>
        </w:rPr>
        <w:t xml:space="preserve">ществлению </w:t>
      </w:r>
      <w:r w:rsidR="00870602">
        <w:rPr>
          <w:color w:val="000000"/>
          <w:sz w:val="28"/>
          <w:szCs w:val="28"/>
        </w:rPr>
        <w:t xml:space="preserve">органа </w:t>
      </w:r>
      <w:r w:rsidRPr="0048416E">
        <w:rPr>
          <w:color w:val="000000"/>
          <w:sz w:val="28"/>
          <w:szCs w:val="28"/>
        </w:rPr>
        <w:t xml:space="preserve">внутреннего муниципального финансового контроля полномочий </w:t>
      </w:r>
      <w:proofErr w:type="gramStart"/>
      <w:r w:rsidRPr="0048416E">
        <w:rPr>
          <w:color w:val="000000"/>
          <w:sz w:val="28"/>
          <w:szCs w:val="28"/>
        </w:rPr>
        <w:t>по</w:t>
      </w:r>
      <w:proofErr w:type="gramEnd"/>
      <w:r w:rsidRPr="0048416E">
        <w:rPr>
          <w:color w:val="000000"/>
          <w:sz w:val="28"/>
          <w:szCs w:val="28"/>
        </w:rPr>
        <w:t>: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внутреннему муниципальному финансовому контролю в сфере </w:t>
      </w:r>
      <w:hyperlink r:id="rId7" w:tooltip="Бюджетное право" w:history="1"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бюджетных правоотношений</w:t>
        </w:r>
      </w:hyperlink>
      <w:r w:rsidRPr="0048416E">
        <w:rPr>
          <w:color w:val="000000"/>
          <w:sz w:val="28"/>
          <w:szCs w:val="28"/>
        </w:rPr>
        <w:t>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внутреннему муниципальному финансовому контролю в сфере закупок для обеспечения муниципальных нужд, предусмотренному частью 8 статьи 99 Федерального закона о контрактной системе.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1.5. Объекты муниципального финансового контроля устанавливаются в с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ответствии с Бюджетным кодексом Российской Федерации, Федеральным з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коном от 01.01.2001 г. № 44 - ФЗ «О контрактной системе в сфере закупок товаров, работ, услуг для обеспечения государственных и муниципальных нужд».</w:t>
      </w:r>
    </w:p>
    <w:p w:rsid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1.6. Под Стандартами в настоящем документе понимаются унифицирова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>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lastRenderedPageBreak/>
        <w:t>связанность, последовательность и объективность деятельности по контр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лю, осуществляемой органом внутреннего муниципального финансового контроля.</w:t>
      </w:r>
    </w:p>
    <w:p w:rsidR="0048416E" w:rsidRPr="00F97287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F97287">
        <w:rPr>
          <w:b/>
          <w:color w:val="000000"/>
          <w:sz w:val="28"/>
          <w:szCs w:val="28"/>
        </w:rPr>
        <w:t>2. Стандарт № 1 «Планирование контрольной деятельности»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2.1. Стандарт "Планирование контрольной деятельности" определяет треб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вания к организации деятельности органа внутреннего муниципального ф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>нансового контроля, обеспечивающей эффективную организацию осущест</w:t>
      </w:r>
      <w:r w:rsidRPr="0048416E">
        <w:rPr>
          <w:color w:val="000000"/>
          <w:sz w:val="28"/>
          <w:szCs w:val="28"/>
        </w:rPr>
        <w:t>в</w:t>
      </w:r>
      <w:r w:rsidRPr="0048416E">
        <w:rPr>
          <w:color w:val="000000"/>
          <w:sz w:val="28"/>
          <w:szCs w:val="28"/>
        </w:rPr>
        <w:t>ления внутреннего муниципального финансового контроля в целях выполн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ния задач, определенных Бюджетным кодексом Российской Федерации.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2.2. Планирование контрольной деятельности осуществляется путем соста</w:t>
      </w:r>
      <w:r w:rsidRPr="0048416E">
        <w:rPr>
          <w:color w:val="000000"/>
          <w:sz w:val="28"/>
          <w:szCs w:val="28"/>
        </w:rPr>
        <w:t>в</w:t>
      </w:r>
      <w:r w:rsidRPr="0048416E">
        <w:rPr>
          <w:color w:val="000000"/>
          <w:sz w:val="28"/>
          <w:szCs w:val="28"/>
        </w:rPr>
        <w:t>ления и утверждения ежеквартальных планов.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 2.3. В плане по каждому контрольному мероприятию устанавливаются ко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>кретная тема контрольного мероприятия, объекты контроля, проверяемый период, метод контроля, дата (месяц) проведения контрольного мероприятия, ответственные исполнители.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2.4. При формировании плана осуществляется отбор объектов контроля по следующим критериям: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а) информация о наличии признаков нарушений в финансово-бюджетной сфере в отношении объектов контроля;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б) оценка состояния внутреннего финансового контроля и аудита в отнош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нии объекта контроля, полученная в результате проведения анализа внутре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>него финансового контроля и внутреннего финансового аудита;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в) длительность периода, прошедшего с момента проведения орган</w:t>
      </w:r>
      <w:r w:rsidR="00870602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м мун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>ципального финансового контроля контрольного мероприятия в отношении объекта контроля по одной теме контрольного мероприятия.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2.5. Периодичность проведения плановых контрольных мероприятий в о</w:t>
      </w:r>
      <w:r w:rsidRPr="0048416E">
        <w:rPr>
          <w:color w:val="000000"/>
          <w:sz w:val="28"/>
          <w:szCs w:val="28"/>
        </w:rPr>
        <w:t>т</w:t>
      </w:r>
      <w:r w:rsidRPr="0048416E">
        <w:rPr>
          <w:color w:val="000000"/>
          <w:sz w:val="28"/>
          <w:szCs w:val="28"/>
        </w:rPr>
        <w:t>ношении одного объекта контроля и одной темы контрольного мероприятия составляет не более 1 раза в год.</w:t>
      </w:r>
    </w:p>
    <w:p w:rsidR="0048416E" w:rsidRPr="00F97287" w:rsidRDefault="0048416E" w:rsidP="00F97287">
      <w:pPr>
        <w:spacing w:after="0"/>
        <w:jc w:val="both"/>
        <w:rPr>
          <w:b/>
          <w:sz w:val="28"/>
          <w:szCs w:val="28"/>
        </w:rPr>
      </w:pPr>
      <w:r w:rsidRPr="00F97287">
        <w:rPr>
          <w:b/>
          <w:color w:val="000000"/>
          <w:sz w:val="28"/>
          <w:szCs w:val="28"/>
        </w:rPr>
        <w:t>3. Стандарт № 2 «Организация и проведение контрольного</w:t>
      </w:r>
      <w:r w:rsidR="00870602" w:rsidRPr="00F97287">
        <w:rPr>
          <w:b/>
          <w:color w:val="000000"/>
          <w:sz w:val="28"/>
          <w:szCs w:val="28"/>
        </w:rPr>
        <w:t xml:space="preserve"> </w:t>
      </w:r>
      <w:r w:rsidRPr="00F97287">
        <w:rPr>
          <w:b/>
          <w:color w:val="000000"/>
          <w:sz w:val="28"/>
          <w:szCs w:val="28"/>
        </w:rPr>
        <w:t>меропри</w:t>
      </w:r>
      <w:r w:rsidRPr="00F97287">
        <w:rPr>
          <w:b/>
          <w:color w:val="000000"/>
          <w:sz w:val="28"/>
          <w:szCs w:val="28"/>
        </w:rPr>
        <w:t>я</w:t>
      </w:r>
      <w:r w:rsidRPr="00F97287">
        <w:rPr>
          <w:b/>
          <w:color w:val="000000"/>
          <w:sz w:val="28"/>
          <w:szCs w:val="28"/>
        </w:rPr>
        <w:t>тия»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3.1. Стандарт «Организация и проведение контрольного мероприятия» опр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деляет требования к организации и проведению контрольного мероприятия.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3.2. Проведение контрольного мероприятия назначается в соответствии с планом.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3.3</w:t>
      </w:r>
      <w:r w:rsidR="00870602">
        <w:rPr>
          <w:color w:val="000000"/>
          <w:sz w:val="28"/>
          <w:szCs w:val="28"/>
        </w:rPr>
        <w:t>.</w:t>
      </w:r>
      <w:r w:rsidRPr="0048416E">
        <w:rPr>
          <w:color w:val="000000"/>
          <w:sz w:val="28"/>
          <w:szCs w:val="28"/>
        </w:rPr>
        <w:t xml:space="preserve"> При осуществлении контрольной деятельности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 xml:space="preserve">мочия по внутреннему муниципальному финансовому контролю в сфере </w:t>
      </w:r>
      <w:r w:rsidRPr="0048416E">
        <w:rPr>
          <w:color w:val="000000"/>
          <w:sz w:val="28"/>
          <w:szCs w:val="28"/>
        </w:rPr>
        <w:lastRenderedPageBreak/>
        <w:t>бюджетных правоотношений и в сфере закупок для обеспечения муниц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>пальных нужд.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3.4. Контрольная деятельность осуществляется должностными лицами </w:t>
      </w:r>
      <w:r w:rsidR="00870602">
        <w:rPr>
          <w:color w:val="000000"/>
          <w:sz w:val="28"/>
          <w:szCs w:val="28"/>
        </w:rPr>
        <w:t>адм</w:t>
      </w:r>
      <w:r w:rsidR="00870602">
        <w:rPr>
          <w:color w:val="000000"/>
          <w:sz w:val="28"/>
          <w:szCs w:val="28"/>
        </w:rPr>
        <w:t>и</w:t>
      </w:r>
      <w:r w:rsidR="00870602">
        <w:rPr>
          <w:color w:val="000000"/>
          <w:sz w:val="28"/>
          <w:szCs w:val="28"/>
        </w:rPr>
        <w:t xml:space="preserve">нистрации поселка </w:t>
      </w:r>
      <w:proofErr w:type="gramStart"/>
      <w:r w:rsidR="00870602">
        <w:rPr>
          <w:color w:val="000000"/>
          <w:sz w:val="28"/>
          <w:szCs w:val="28"/>
        </w:rPr>
        <w:t>Кедровый</w:t>
      </w:r>
      <w:proofErr w:type="gramEnd"/>
      <w:r w:rsidRPr="0048416E">
        <w:rPr>
          <w:color w:val="000000"/>
          <w:sz w:val="28"/>
          <w:szCs w:val="28"/>
        </w:rPr>
        <w:t xml:space="preserve"> на проведение внутреннего муниципального финансового контроля.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3.5. Объект контроля извещается о проведении контрольного мероприятия посредством направления </w:t>
      </w:r>
      <w:r w:rsidR="00545754">
        <w:rPr>
          <w:color w:val="000000"/>
          <w:sz w:val="28"/>
          <w:szCs w:val="28"/>
        </w:rPr>
        <w:t>Распоряжения</w:t>
      </w:r>
      <w:r w:rsidRPr="0048416E">
        <w:rPr>
          <w:color w:val="000000"/>
          <w:sz w:val="28"/>
          <w:szCs w:val="28"/>
        </w:rPr>
        <w:t>.</w:t>
      </w:r>
    </w:p>
    <w:p w:rsidR="0048416E" w:rsidRPr="0048416E" w:rsidRDefault="00545754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  <w:r w:rsidR="0048416E" w:rsidRPr="0048416E">
        <w:rPr>
          <w:color w:val="000000"/>
          <w:sz w:val="28"/>
          <w:szCs w:val="28"/>
        </w:rPr>
        <w:t xml:space="preserve"> о проведении контрольного мероприятия направляется объе</w:t>
      </w:r>
      <w:r w:rsidR="0048416E" w:rsidRPr="0048416E">
        <w:rPr>
          <w:color w:val="000000"/>
          <w:sz w:val="28"/>
          <w:szCs w:val="28"/>
        </w:rPr>
        <w:t>к</w:t>
      </w:r>
      <w:r w:rsidR="0048416E" w:rsidRPr="0048416E">
        <w:rPr>
          <w:color w:val="000000"/>
          <w:sz w:val="28"/>
          <w:szCs w:val="28"/>
        </w:rPr>
        <w:t>ту контроля, в том числе посредством факсимильной или эле</w:t>
      </w:r>
      <w:r w:rsidR="0048416E" w:rsidRPr="0048416E">
        <w:rPr>
          <w:color w:val="000000"/>
          <w:sz w:val="28"/>
          <w:szCs w:val="28"/>
        </w:rPr>
        <w:t>к</w:t>
      </w:r>
      <w:r w:rsidR="0048416E" w:rsidRPr="0048416E">
        <w:rPr>
          <w:color w:val="000000"/>
          <w:sz w:val="28"/>
          <w:szCs w:val="28"/>
        </w:rPr>
        <w:t>тронной связи не позднее, чем за 3 рабочих дня до даты начала контрольного мер</w:t>
      </w:r>
      <w:r w:rsidR="0048416E" w:rsidRPr="0048416E">
        <w:rPr>
          <w:color w:val="000000"/>
          <w:sz w:val="28"/>
          <w:szCs w:val="28"/>
        </w:rPr>
        <w:t>о</w:t>
      </w:r>
      <w:r w:rsidR="0048416E" w:rsidRPr="0048416E">
        <w:rPr>
          <w:color w:val="000000"/>
          <w:sz w:val="28"/>
          <w:szCs w:val="28"/>
        </w:rPr>
        <w:t>приятия.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3.6. В ходе контрольного мероприятия проводятся контрольные действия по документальному и фактическому изучению деятельности объекта контроля.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3.7. Контрольное мероприятие может быть приостановлено, возобновлено, продлено.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Решение о приостановлении проведения контрольного мероприятия прин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 xml:space="preserve">мается начальником </w:t>
      </w:r>
      <w:r w:rsidR="00870602">
        <w:rPr>
          <w:color w:val="000000"/>
          <w:sz w:val="28"/>
          <w:szCs w:val="28"/>
        </w:rPr>
        <w:t>финансово-экономического отдела</w:t>
      </w:r>
      <w:r w:rsidRPr="0048416E">
        <w:rPr>
          <w:color w:val="000000"/>
          <w:sz w:val="28"/>
          <w:szCs w:val="28"/>
        </w:rPr>
        <w:t xml:space="preserve"> на основании мот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>вированного обращения должностного лица, осуществляющего контрольное мероприятие (руководителя контрольной группы).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Решение о возобновлении проведения контрольного мероприятия осущест</w:t>
      </w:r>
      <w:r w:rsidRPr="0048416E">
        <w:rPr>
          <w:color w:val="000000"/>
          <w:sz w:val="28"/>
          <w:szCs w:val="28"/>
        </w:rPr>
        <w:t>в</w:t>
      </w:r>
      <w:r w:rsidRPr="0048416E">
        <w:rPr>
          <w:color w:val="000000"/>
          <w:sz w:val="28"/>
          <w:szCs w:val="28"/>
        </w:rPr>
        <w:t>ляется после устранения причин приостановления проведения контрольного мероприятия.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В адрес объекта контроля направляется Уведомление о приостановлении (в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зобновлении) проведения контрольного мероприятия.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3.8. Контрольная деятельность осуществляется методом камеральных и в</w:t>
      </w:r>
      <w:r w:rsidRPr="0048416E">
        <w:rPr>
          <w:color w:val="000000"/>
          <w:sz w:val="28"/>
          <w:szCs w:val="28"/>
        </w:rPr>
        <w:t>ы</w:t>
      </w:r>
      <w:r w:rsidRPr="0048416E">
        <w:rPr>
          <w:color w:val="000000"/>
          <w:sz w:val="28"/>
          <w:szCs w:val="28"/>
        </w:rPr>
        <w:t>ездных, в том числе встречных проверок, а также ревизий, обследований (д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лее - контрольные мероприятия).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3.9. Полномочия должностных лиц, осуществляющих контрольное мер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приятие, подтверждаются служебными удостоверениями и удостоверениями на проведение ревизии (проверки).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3.10. </w:t>
      </w:r>
      <w:proofErr w:type="gramStart"/>
      <w:r w:rsidRPr="0048416E">
        <w:rPr>
          <w:color w:val="000000"/>
          <w:sz w:val="28"/>
          <w:szCs w:val="28"/>
        </w:rPr>
        <w:t>В удостоверении на проведение проверки (ревизии) указываются: н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именование объекта контроля, проверяемый период, тема контрольного м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роприятия, основание проведения контрольного мероприятия, состав дол</w:t>
      </w:r>
      <w:r w:rsidRPr="0048416E">
        <w:rPr>
          <w:color w:val="000000"/>
          <w:sz w:val="28"/>
          <w:szCs w:val="28"/>
        </w:rPr>
        <w:t>ж</w:t>
      </w:r>
      <w:r w:rsidRPr="0048416E">
        <w:rPr>
          <w:color w:val="000000"/>
          <w:sz w:val="28"/>
          <w:szCs w:val="28"/>
        </w:rPr>
        <w:t>ностных лиц, уполномоченных на проведение контрольного мероприятия (должности, фамилии и инициалы), в том числе, в случае проведения ко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 xml:space="preserve">трольного мероприятия несколькими должностными лицами, должностное </w:t>
      </w:r>
      <w:r w:rsidRPr="0048416E">
        <w:rPr>
          <w:color w:val="000000"/>
          <w:sz w:val="28"/>
          <w:szCs w:val="28"/>
        </w:rPr>
        <w:lastRenderedPageBreak/>
        <w:t>лицо, осуществляющее руководство контрольной группой (далее – руковод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>тель контрольной группы), срок проведения контрольного мероприятия.</w:t>
      </w:r>
      <w:proofErr w:type="gramEnd"/>
    </w:p>
    <w:p w:rsidR="0048416E" w:rsidRPr="00F97287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F97287">
        <w:rPr>
          <w:b/>
          <w:color w:val="000000"/>
          <w:sz w:val="28"/>
          <w:szCs w:val="28"/>
        </w:rPr>
        <w:t>4. Стандарт № 3 «Проведение обследования»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4.1. Стандарт "Проведение обследования" определяет требования к орган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 xml:space="preserve">зации проведения обследования для обеспечения анализа и оценки </w:t>
      </w:r>
      <w:proofErr w:type="gramStart"/>
      <w:r w:rsidRPr="0048416E">
        <w:rPr>
          <w:color w:val="000000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48416E">
        <w:rPr>
          <w:color w:val="000000"/>
          <w:sz w:val="28"/>
          <w:szCs w:val="28"/>
        </w:rPr>
        <w:t>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4.2. Обследование (за исключением обследования, проводимого в рамках к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меральных проверок или выездных проверок, ревизий) проводится в порядке и сроки, установленные для выездных проверок (ревизий).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4.3. При проведении обследования могут проводиться исследования и эк</w:t>
      </w:r>
      <w:r w:rsidRPr="0048416E">
        <w:rPr>
          <w:color w:val="000000"/>
          <w:sz w:val="28"/>
          <w:szCs w:val="28"/>
        </w:rPr>
        <w:t>с</w:t>
      </w:r>
      <w:r w:rsidRPr="0048416E">
        <w:rPr>
          <w:color w:val="000000"/>
          <w:sz w:val="28"/>
          <w:szCs w:val="28"/>
        </w:rPr>
        <w:t>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4.4. Результаты проведения обследования оформляются заключением, кот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рое подписывается должностным лицом, осуществляющим контрольное м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роприятие, не позднее последнего дня срока проведения обследования. З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ключение в течение трех рабочих дней после его подписания вручается (н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правляется) представителю объекта контроля в соответствии с Порядком.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4.5. Заключение и иные материалы обследования под</w:t>
      </w:r>
      <w:r w:rsidR="00870602">
        <w:rPr>
          <w:color w:val="000000"/>
          <w:sz w:val="28"/>
          <w:szCs w:val="28"/>
        </w:rPr>
        <w:t>лежат рассмотрению начальником ф</w:t>
      </w:r>
      <w:r w:rsidRPr="0048416E">
        <w:rPr>
          <w:color w:val="000000"/>
          <w:sz w:val="28"/>
          <w:szCs w:val="28"/>
        </w:rPr>
        <w:t>инансово</w:t>
      </w:r>
      <w:r w:rsidR="00870602">
        <w:rPr>
          <w:color w:val="000000"/>
          <w:sz w:val="28"/>
          <w:szCs w:val="28"/>
        </w:rPr>
        <w:t>-экономического отдела</w:t>
      </w:r>
      <w:r w:rsidRPr="0048416E">
        <w:rPr>
          <w:color w:val="000000"/>
          <w:sz w:val="28"/>
          <w:szCs w:val="28"/>
        </w:rPr>
        <w:t xml:space="preserve"> или лицом, его замеща</w:t>
      </w:r>
      <w:r w:rsidRPr="0048416E">
        <w:rPr>
          <w:color w:val="000000"/>
          <w:sz w:val="28"/>
          <w:szCs w:val="28"/>
        </w:rPr>
        <w:t>ю</w:t>
      </w:r>
      <w:r w:rsidRPr="0048416E">
        <w:rPr>
          <w:color w:val="000000"/>
          <w:sz w:val="28"/>
          <w:szCs w:val="28"/>
        </w:rPr>
        <w:t>щим, в срок не более тридцати календарных дней со дня подписания закл</w:t>
      </w:r>
      <w:r w:rsidRPr="0048416E">
        <w:rPr>
          <w:color w:val="000000"/>
          <w:sz w:val="28"/>
          <w:szCs w:val="28"/>
        </w:rPr>
        <w:t>ю</w:t>
      </w:r>
      <w:r w:rsidRPr="0048416E">
        <w:rPr>
          <w:color w:val="000000"/>
          <w:sz w:val="28"/>
          <w:szCs w:val="28"/>
        </w:rPr>
        <w:t>чения.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4.6. По результатам рассмотрения заключения, подготовленного по результ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 xml:space="preserve">там проведения обследования, </w:t>
      </w:r>
      <w:r w:rsidR="00870602">
        <w:rPr>
          <w:color w:val="000000"/>
          <w:sz w:val="28"/>
          <w:szCs w:val="28"/>
        </w:rPr>
        <w:t>начальником ф</w:t>
      </w:r>
      <w:r w:rsidR="00870602" w:rsidRPr="0048416E">
        <w:rPr>
          <w:color w:val="000000"/>
          <w:sz w:val="28"/>
          <w:szCs w:val="28"/>
        </w:rPr>
        <w:t>инансово</w:t>
      </w:r>
      <w:r w:rsidR="00870602">
        <w:rPr>
          <w:color w:val="000000"/>
          <w:sz w:val="28"/>
          <w:szCs w:val="28"/>
        </w:rPr>
        <w:t>-экономического о</w:t>
      </w:r>
      <w:r w:rsidR="00870602">
        <w:rPr>
          <w:color w:val="000000"/>
          <w:sz w:val="28"/>
          <w:szCs w:val="28"/>
        </w:rPr>
        <w:t>т</w:t>
      </w:r>
      <w:r w:rsidR="00870602">
        <w:rPr>
          <w:color w:val="000000"/>
          <w:sz w:val="28"/>
          <w:szCs w:val="28"/>
        </w:rPr>
        <w:t>дела</w:t>
      </w:r>
      <w:r w:rsidRPr="0048416E">
        <w:rPr>
          <w:color w:val="000000"/>
          <w:sz w:val="28"/>
          <w:szCs w:val="28"/>
        </w:rPr>
        <w:t xml:space="preserve"> или лицом, его замещающим, может быть назначено проведение выез</w:t>
      </w:r>
      <w:r w:rsidRPr="0048416E">
        <w:rPr>
          <w:color w:val="000000"/>
          <w:sz w:val="28"/>
          <w:szCs w:val="28"/>
        </w:rPr>
        <w:t>д</w:t>
      </w:r>
      <w:r w:rsidRPr="0048416E">
        <w:rPr>
          <w:color w:val="000000"/>
          <w:sz w:val="28"/>
          <w:szCs w:val="28"/>
        </w:rPr>
        <w:t>ной проверки (ревизии).</w:t>
      </w:r>
    </w:p>
    <w:p w:rsidR="0048416E" w:rsidRPr="00F97287" w:rsidRDefault="0048416E" w:rsidP="00F97287">
      <w:pPr>
        <w:spacing w:after="0"/>
        <w:jc w:val="both"/>
        <w:rPr>
          <w:b/>
          <w:sz w:val="28"/>
          <w:szCs w:val="28"/>
        </w:rPr>
      </w:pPr>
      <w:r w:rsidRPr="00F97287">
        <w:rPr>
          <w:b/>
          <w:color w:val="000000"/>
          <w:sz w:val="28"/>
          <w:szCs w:val="28"/>
        </w:rPr>
        <w:t>5. Стандарт № 4 «Проведение камеральной проверки»</w:t>
      </w:r>
    </w:p>
    <w:p w:rsidR="00870602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5.1. Стандарт "Проведение камеральной проверки" определяет общие треб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вания к организации проведения камеральной проверки, обеспечивающей качество, эффективность и результативность камеральной проверки.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5.2. Камеральная проверка проводится по месту нахождения </w:t>
      </w:r>
      <w:r w:rsidR="00870602">
        <w:rPr>
          <w:color w:val="000000"/>
          <w:sz w:val="28"/>
          <w:szCs w:val="28"/>
        </w:rPr>
        <w:t>финансово-экономического отдела</w:t>
      </w:r>
      <w:r w:rsidRPr="0048416E">
        <w:rPr>
          <w:color w:val="000000"/>
          <w:sz w:val="28"/>
          <w:szCs w:val="28"/>
        </w:rPr>
        <w:t>, в том числе на основании бюджетной (бухгалте</w:t>
      </w:r>
      <w:r w:rsidRPr="0048416E">
        <w:rPr>
          <w:color w:val="000000"/>
          <w:sz w:val="28"/>
          <w:szCs w:val="28"/>
        </w:rPr>
        <w:t>р</w:t>
      </w:r>
      <w:r w:rsidRPr="0048416E">
        <w:rPr>
          <w:color w:val="000000"/>
          <w:sz w:val="28"/>
          <w:szCs w:val="28"/>
        </w:rPr>
        <w:t>ской) отчетности и иных документов, представленных по запросам должн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стных лиц, осуществляющих полномочия по внутреннему муниципальному финансовому контролю, а также информации, документов и материалов, п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лученных в ходе встречных проверок.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5.3. Камеральная проверка проводится должностным лицом (контрольной группой) и не может превышать тридцати рабочих дней со дня получения от объекта контроля информации, документов и материалов, представленных по </w:t>
      </w:r>
      <w:r w:rsidRPr="0048416E">
        <w:rPr>
          <w:color w:val="000000"/>
          <w:sz w:val="28"/>
          <w:szCs w:val="28"/>
        </w:rPr>
        <w:lastRenderedPageBreak/>
        <w:t>запросу должностных лиц, осуществляющих полномочия по внутреннему муниципальному финансовому контролю.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5.4. При проведении камеральной проверки в срок ее проведения не засчит</w:t>
      </w:r>
      <w:r w:rsidRPr="0048416E">
        <w:rPr>
          <w:color w:val="000000"/>
          <w:sz w:val="28"/>
          <w:szCs w:val="28"/>
        </w:rPr>
        <w:t>ы</w:t>
      </w:r>
      <w:r w:rsidRPr="0048416E">
        <w:rPr>
          <w:color w:val="000000"/>
          <w:sz w:val="28"/>
          <w:szCs w:val="28"/>
        </w:rPr>
        <w:t xml:space="preserve">ваются периоды времени </w:t>
      </w:r>
      <w:proofErr w:type="gramStart"/>
      <w:r w:rsidRPr="0048416E">
        <w:rPr>
          <w:color w:val="000000"/>
          <w:sz w:val="28"/>
          <w:szCs w:val="28"/>
        </w:rPr>
        <w:t>с даты отправки</w:t>
      </w:r>
      <w:proofErr w:type="gramEnd"/>
      <w:r w:rsidRPr="0048416E">
        <w:rPr>
          <w:color w:val="000000"/>
          <w:sz w:val="28"/>
          <w:szCs w:val="28"/>
        </w:rPr>
        <w:t xml:space="preserve"> запроса </w:t>
      </w:r>
      <w:r w:rsidR="00870602">
        <w:rPr>
          <w:color w:val="000000"/>
          <w:sz w:val="28"/>
          <w:szCs w:val="28"/>
        </w:rPr>
        <w:t>ф</w:t>
      </w:r>
      <w:r w:rsidR="00870602" w:rsidRPr="0048416E">
        <w:rPr>
          <w:color w:val="000000"/>
          <w:sz w:val="28"/>
          <w:szCs w:val="28"/>
        </w:rPr>
        <w:t>инансово</w:t>
      </w:r>
      <w:r w:rsidR="00870602">
        <w:rPr>
          <w:color w:val="000000"/>
          <w:sz w:val="28"/>
          <w:szCs w:val="28"/>
        </w:rPr>
        <w:t>-экономическим отделом</w:t>
      </w:r>
      <w:r w:rsidR="00870602" w:rsidRPr="0048416E">
        <w:rPr>
          <w:color w:val="000000"/>
          <w:sz w:val="28"/>
          <w:szCs w:val="28"/>
        </w:rPr>
        <w:t xml:space="preserve"> </w:t>
      </w:r>
      <w:r w:rsidRPr="0048416E">
        <w:rPr>
          <w:color w:val="000000"/>
          <w:sz w:val="28"/>
          <w:szCs w:val="28"/>
        </w:rPr>
        <w:t>до даты представления информации, документов и материалов об</w:t>
      </w:r>
      <w:r w:rsidRPr="0048416E">
        <w:rPr>
          <w:color w:val="000000"/>
          <w:sz w:val="28"/>
          <w:szCs w:val="28"/>
        </w:rPr>
        <w:t>ъ</w:t>
      </w:r>
      <w:r w:rsidRPr="0048416E">
        <w:rPr>
          <w:color w:val="000000"/>
          <w:sz w:val="28"/>
          <w:szCs w:val="28"/>
        </w:rPr>
        <w:t>ектом проверки, а также времени, в течение которого проводится встречная проверка и (или) обследование.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5.5. При проведении камеральных проверок по решению должностного лица, осуществляющего контрольное мероприятие (руководителя контрольной группы), может быть проведено обследование.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5.6. </w:t>
      </w:r>
      <w:r w:rsidR="00870602">
        <w:rPr>
          <w:color w:val="000000"/>
          <w:sz w:val="28"/>
          <w:szCs w:val="28"/>
        </w:rPr>
        <w:t>Начальник ф</w:t>
      </w:r>
      <w:r w:rsidR="00870602" w:rsidRPr="0048416E">
        <w:rPr>
          <w:color w:val="000000"/>
          <w:sz w:val="28"/>
          <w:szCs w:val="28"/>
        </w:rPr>
        <w:t>инансово</w:t>
      </w:r>
      <w:r w:rsidR="00870602">
        <w:rPr>
          <w:color w:val="000000"/>
          <w:sz w:val="28"/>
          <w:szCs w:val="28"/>
        </w:rPr>
        <w:t>-экономического отдела</w:t>
      </w:r>
      <w:r w:rsidR="00870602" w:rsidRPr="0048416E">
        <w:rPr>
          <w:color w:val="000000"/>
          <w:sz w:val="28"/>
          <w:szCs w:val="28"/>
        </w:rPr>
        <w:t xml:space="preserve"> </w:t>
      </w:r>
      <w:r w:rsidRPr="0048416E">
        <w:rPr>
          <w:color w:val="000000"/>
          <w:sz w:val="28"/>
          <w:szCs w:val="28"/>
        </w:rPr>
        <w:t>или лицо, его замеща</w:t>
      </w:r>
      <w:r w:rsidRPr="0048416E">
        <w:rPr>
          <w:color w:val="000000"/>
          <w:sz w:val="28"/>
          <w:szCs w:val="28"/>
        </w:rPr>
        <w:t>ю</w:t>
      </w:r>
      <w:r w:rsidRPr="0048416E">
        <w:rPr>
          <w:color w:val="000000"/>
          <w:sz w:val="28"/>
          <w:szCs w:val="28"/>
        </w:rPr>
        <w:t>щее, на основании мотивированного обращения должностного лица, осущ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ствляющего контрольное мероприятие (руководителя контрольной группы), может принять решение о проведении выездной проверки (ревизии).</w:t>
      </w:r>
    </w:p>
    <w:p w:rsidR="0048416E" w:rsidRPr="00F97287" w:rsidRDefault="0048416E" w:rsidP="00F97287">
      <w:pPr>
        <w:spacing w:after="0"/>
        <w:jc w:val="both"/>
        <w:rPr>
          <w:b/>
          <w:sz w:val="28"/>
          <w:szCs w:val="28"/>
        </w:rPr>
      </w:pPr>
      <w:r w:rsidRPr="00F97287">
        <w:rPr>
          <w:b/>
          <w:color w:val="000000"/>
          <w:sz w:val="28"/>
          <w:szCs w:val="28"/>
        </w:rPr>
        <w:t>6. Стандарт № 5 «Проведение выездной проверки (ревизии)»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6.1. Стандарт "Проведение выездной проверки (ревизии)" определяет общие требования к организации проведения выездной проверки (ревизии), обесп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чивающей качество, эффективность и результативность выездной проверки (ревизии).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6.2. Выездная проверка (ревизия) проводится по месту нахождения объекта контроля.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6.3. Срок проведения выездной проверки (ревизии), проводимой должнос</w:t>
      </w:r>
      <w:r w:rsidRPr="0048416E">
        <w:rPr>
          <w:color w:val="000000"/>
          <w:sz w:val="28"/>
          <w:szCs w:val="28"/>
        </w:rPr>
        <w:t>т</w:t>
      </w:r>
      <w:r w:rsidRPr="0048416E">
        <w:rPr>
          <w:color w:val="000000"/>
          <w:sz w:val="28"/>
          <w:szCs w:val="28"/>
        </w:rPr>
        <w:t>ным лицом (контрольной группой), не может превышать тридцати рабочих дней.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6.4. Начальник </w:t>
      </w:r>
      <w:r w:rsidR="00F97287">
        <w:rPr>
          <w:color w:val="000000"/>
          <w:sz w:val="28"/>
          <w:szCs w:val="28"/>
        </w:rPr>
        <w:t>ф</w:t>
      </w:r>
      <w:r w:rsidR="00F97287" w:rsidRPr="0048416E">
        <w:rPr>
          <w:color w:val="000000"/>
          <w:sz w:val="28"/>
          <w:szCs w:val="28"/>
        </w:rPr>
        <w:t>инансово</w:t>
      </w:r>
      <w:r w:rsidR="00F97287">
        <w:rPr>
          <w:color w:val="000000"/>
          <w:sz w:val="28"/>
          <w:szCs w:val="28"/>
        </w:rPr>
        <w:t>-экономического отдела</w:t>
      </w:r>
      <w:r w:rsidR="00F97287" w:rsidRPr="0048416E">
        <w:rPr>
          <w:color w:val="000000"/>
          <w:sz w:val="28"/>
          <w:szCs w:val="28"/>
        </w:rPr>
        <w:t xml:space="preserve"> </w:t>
      </w:r>
      <w:r w:rsidRPr="0048416E">
        <w:rPr>
          <w:color w:val="000000"/>
          <w:sz w:val="28"/>
          <w:szCs w:val="28"/>
        </w:rPr>
        <w:t>или лицо, его замеща</w:t>
      </w:r>
      <w:r w:rsidRPr="0048416E">
        <w:rPr>
          <w:color w:val="000000"/>
          <w:sz w:val="28"/>
          <w:szCs w:val="28"/>
        </w:rPr>
        <w:t>ю</w:t>
      </w:r>
      <w:r w:rsidRPr="0048416E">
        <w:rPr>
          <w:color w:val="000000"/>
          <w:sz w:val="28"/>
          <w:szCs w:val="28"/>
        </w:rPr>
        <w:t>щее, может продлить срок проведения выездной проверки (ревизии) на осн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вании мотивированного обращения должностного лица, осуществляющего контрольное мероприятие (руководителя контрольной группы), на срок не более десяти рабочих дней.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6.5. При воспрепятствовании доступу должностных лиц, уполномоченных на проведение контрольного мероприятия, на территорию или в помещение объекта контроля должностное лицо, уполномоченное на проведение ко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>трольного мероприятия (руководитель контрольной группы), в день воспр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пятствования составляет, подписывает и вручает (направляет) представителю объекта контроля акт об отказе в допуске на проверяемый объект.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lastRenderedPageBreak/>
        <w:t>  6.6. Если в ходе выездной проверки (ревизии) при проведении контрольных действий выявлено нарушение, которое может быть скрыто либо по нему н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обходимо принять меры по незамедлительному устранению, должностное лицо, уполномоченное на проведение контрольного мероприятия, в день в</w:t>
      </w:r>
      <w:r w:rsidRPr="0048416E">
        <w:rPr>
          <w:color w:val="000000"/>
          <w:sz w:val="28"/>
          <w:szCs w:val="28"/>
        </w:rPr>
        <w:t>ы</w:t>
      </w:r>
      <w:r w:rsidRPr="0048416E">
        <w:rPr>
          <w:color w:val="000000"/>
          <w:sz w:val="28"/>
          <w:szCs w:val="28"/>
        </w:rPr>
        <w:t>явления такого нарушения составляет, подписывает и вручает (направляет) представителю объекта контроля промежуточный акт выездной проверки (ревизии).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6.7. В ходе выездных контрольных мероприятий проводятся контрольные действия по документальному и фактическому изучению деятельности об</w:t>
      </w:r>
      <w:r w:rsidRPr="0048416E">
        <w:rPr>
          <w:color w:val="000000"/>
          <w:sz w:val="28"/>
          <w:szCs w:val="28"/>
        </w:rPr>
        <w:t>ъ</w:t>
      </w:r>
      <w:r w:rsidRPr="0048416E">
        <w:rPr>
          <w:color w:val="000000"/>
          <w:sz w:val="28"/>
          <w:szCs w:val="28"/>
        </w:rPr>
        <w:t xml:space="preserve">екта контроля. </w:t>
      </w:r>
      <w:proofErr w:type="gramStart"/>
      <w:r w:rsidRPr="0048416E">
        <w:rPr>
          <w:color w:val="000000"/>
          <w:sz w:val="28"/>
          <w:szCs w:val="28"/>
        </w:rPr>
        <w:t>Контрольные действия по документальному изучению пров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дятся по финансовым, бухгалтерским, отчетным документам, документам о планировании и осуществлении закупок и иным документам объекта контр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ля, а также путем анализа и оценки полученной из них информации, с учетом информации по устным и письменным объяснениям, справкам и сведениям должностных, </w:t>
      </w:r>
      <w:hyperlink r:id="rId8" w:tooltip="Материальная ответственность" w:history="1"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материально ответственных</w:t>
        </w:r>
      </w:hyperlink>
      <w:r w:rsidRPr="0048416E">
        <w:rPr>
          <w:color w:val="000000"/>
          <w:sz w:val="28"/>
          <w:szCs w:val="28"/>
        </w:rPr>
        <w:t> и иных лиц объекта контроля.</w:t>
      </w:r>
      <w:proofErr w:type="gramEnd"/>
      <w:r w:rsidRPr="0048416E">
        <w:rPr>
          <w:color w:val="000000"/>
          <w:sz w:val="28"/>
          <w:szCs w:val="28"/>
        </w:rPr>
        <w:t xml:space="preserve"> Контрольные действия по фактическому изучению проводятся путем осмо</w:t>
      </w:r>
      <w:r w:rsidRPr="0048416E">
        <w:rPr>
          <w:color w:val="000000"/>
          <w:sz w:val="28"/>
          <w:szCs w:val="28"/>
        </w:rPr>
        <w:t>т</w:t>
      </w:r>
      <w:r w:rsidRPr="0048416E">
        <w:rPr>
          <w:color w:val="000000"/>
          <w:sz w:val="28"/>
          <w:szCs w:val="28"/>
        </w:rPr>
        <w:t>ра, инвентаризации, наблюдения, пересчета, экспертизы, контрольных зам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ров.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6.8. Выездная проверка (ревизия) может быть приостановлена </w:t>
      </w:r>
      <w:r w:rsidR="00F97287">
        <w:rPr>
          <w:color w:val="000000"/>
          <w:sz w:val="28"/>
          <w:szCs w:val="28"/>
        </w:rPr>
        <w:t>начальником ф</w:t>
      </w:r>
      <w:r w:rsidR="00F97287" w:rsidRPr="0048416E">
        <w:rPr>
          <w:color w:val="000000"/>
          <w:sz w:val="28"/>
          <w:szCs w:val="28"/>
        </w:rPr>
        <w:t>инансово</w:t>
      </w:r>
      <w:r w:rsidR="00F97287">
        <w:rPr>
          <w:color w:val="000000"/>
          <w:sz w:val="28"/>
          <w:szCs w:val="28"/>
        </w:rPr>
        <w:t>-экономического отдела</w:t>
      </w:r>
      <w:r w:rsidRPr="0048416E">
        <w:rPr>
          <w:color w:val="000000"/>
          <w:sz w:val="28"/>
          <w:szCs w:val="28"/>
        </w:rPr>
        <w:t xml:space="preserve"> или лицом, его замещающим, на основ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нии мотивированного обращения должностного лица, осуществляющего контрольное мероприятие (руководителя контрольной группы):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а) на период проведения встречной проверки и (или) обследования;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визии), а также приведения в надлежащее состояние документов учета и о</w:t>
      </w:r>
      <w:r w:rsidRPr="0048416E">
        <w:rPr>
          <w:color w:val="000000"/>
          <w:sz w:val="28"/>
          <w:szCs w:val="28"/>
        </w:rPr>
        <w:t>т</w:t>
      </w:r>
      <w:r w:rsidRPr="0048416E">
        <w:rPr>
          <w:color w:val="000000"/>
          <w:sz w:val="28"/>
          <w:szCs w:val="28"/>
        </w:rPr>
        <w:t>четности объектом контроля;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в) на период организации и проведения исследований или экспертиз;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г) на период исполнения запросов в компетентные государственные органы;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8416E">
        <w:rPr>
          <w:color w:val="000000"/>
          <w:sz w:val="28"/>
          <w:szCs w:val="28"/>
        </w:rPr>
        <w:t>д</w:t>
      </w:r>
      <w:proofErr w:type="spellEnd"/>
      <w:r w:rsidRPr="0048416E">
        <w:rPr>
          <w:color w:val="000000"/>
          <w:sz w:val="28"/>
          <w:szCs w:val="28"/>
        </w:rPr>
        <w:t>) на период замены должностных лиц, входящих в состав контрольной группы;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е) в случае непредставления объектом контроля документов и информации или представления неполного комплекта документов и информации и (или) при воспрепятствовании проведению контрольному мероприятию или укл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нению от контрольного мероприятия;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ж) при необходимости исследования имущества и (или) документов, нах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дящихся не по месту нахождения объекта контроля;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8416E">
        <w:rPr>
          <w:color w:val="000000"/>
          <w:sz w:val="28"/>
          <w:szCs w:val="28"/>
        </w:rPr>
        <w:lastRenderedPageBreak/>
        <w:t>з</w:t>
      </w:r>
      <w:proofErr w:type="spellEnd"/>
      <w:r w:rsidRPr="0048416E">
        <w:rPr>
          <w:color w:val="000000"/>
          <w:sz w:val="28"/>
          <w:szCs w:val="28"/>
        </w:rPr>
        <w:t>) при наличии иных обстоятельств, делающих невозможным дальнейшее проведение проверки (ревизии) по причинам, независящим от должностного лица, проводившего контрольное мероприятие (руководителя контрольной группы).</w:t>
      </w:r>
    </w:p>
    <w:p w:rsidR="0048416E" w:rsidRPr="00F97287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6.9. На время приостановления выездной проверки (ревизии) течение ее ср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ка прерывается, но не более чем на 6 месяцев.</w:t>
      </w:r>
    </w:p>
    <w:p w:rsidR="0048416E" w:rsidRPr="00F97287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F97287">
        <w:rPr>
          <w:b/>
          <w:color w:val="000000"/>
          <w:sz w:val="28"/>
          <w:szCs w:val="28"/>
        </w:rPr>
        <w:t>7. Стандарт № 6 «Проведение встречной проверки»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7.1. Стандарт "Проведение встречной проверки" определяет требования к о</w:t>
      </w:r>
      <w:r w:rsidRPr="0048416E">
        <w:rPr>
          <w:color w:val="000000"/>
          <w:sz w:val="28"/>
          <w:szCs w:val="28"/>
        </w:rPr>
        <w:t>р</w:t>
      </w:r>
      <w:r w:rsidRPr="0048416E">
        <w:rPr>
          <w:color w:val="000000"/>
          <w:sz w:val="28"/>
          <w:szCs w:val="28"/>
        </w:rPr>
        <w:t>ганизации и проведению встречной проверки, обеспечивающий сбор объе</w:t>
      </w:r>
      <w:r w:rsidRPr="0048416E">
        <w:rPr>
          <w:color w:val="000000"/>
          <w:sz w:val="28"/>
          <w:szCs w:val="28"/>
        </w:rPr>
        <w:t>к</w:t>
      </w:r>
      <w:r w:rsidRPr="0048416E">
        <w:rPr>
          <w:color w:val="000000"/>
          <w:sz w:val="28"/>
          <w:szCs w:val="28"/>
        </w:rPr>
        <w:t>тивных и достоверных данных (информации), в целях установления и (или) подтверждения фактов, выявленных в ходе контрольного мероприятия, в рамках которого проводится встречная проверка.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7.2. Встречная проверка назначается и проводится с учетом Стандарта </w:t>
      </w:r>
      <w:r w:rsidR="004464B4">
        <w:rPr>
          <w:color w:val="000000"/>
          <w:sz w:val="28"/>
          <w:szCs w:val="28"/>
        </w:rPr>
        <w:t>№</w:t>
      </w:r>
      <w:r w:rsidRPr="0048416E">
        <w:rPr>
          <w:color w:val="000000"/>
          <w:sz w:val="28"/>
          <w:szCs w:val="28"/>
        </w:rPr>
        <w:t xml:space="preserve"> 4 "Проведение камеральной проверки" и Стандарта </w:t>
      </w:r>
      <w:r w:rsidR="004464B4">
        <w:rPr>
          <w:color w:val="000000"/>
          <w:sz w:val="28"/>
          <w:szCs w:val="28"/>
        </w:rPr>
        <w:t>№</w:t>
      </w:r>
      <w:r w:rsidRPr="0048416E">
        <w:rPr>
          <w:color w:val="000000"/>
          <w:sz w:val="28"/>
          <w:szCs w:val="28"/>
        </w:rPr>
        <w:t xml:space="preserve"> 5 "Проведение выездной проверки (ревизии)".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7.3. Встречные проверки назначаются и проводятся в порядке, установле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>ном для выездных или камеральных проверок соответственно. Срок пров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риалы, относящиеся к тематике выездной проверки (ревизии).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8416E" w:rsidRPr="00F97287" w:rsidRDefault="0048416E" w:rsidP="00F97287">
      <w:pPr>
        <w:spacing w:after="0"/>
        <w:jc w:val="both"/>
        <w:rPr>
          <w:b/>
          <w:sz w:val="28"/>
          <w:szCs w:val="28"/>
        </w:rPr>
      </w:pPr>
      <w:r w:rsidRPr="00F97287">
        <w:rPr>
          <w:b/>
          <w:color w:val="000000"/>
          <w:sz w:val="28"/>
          <w:szCs w:val="28"/>
        </w:rPr>
        <w:t xml:space="preserve">8. </w:t>
      </w:r>
      <w:r w:rsidR="00F97287" w:rsidRPr="00F97287">
        <w:rPr>
          <w:b/>
          <w:color w:val="000000"/>
          <w:sz w:val="28"/>
          <w:szCs w:val="28"/>
        </w:rPr>
        <w:t xml:space="preserve">Стандарт №7 </w:t>
      </w:r>
      <w:r w:rsidRPr="00F97287">
        <w:rPr>
          <w:b/>
          <w:color w:val="000000"/>
          <w:sz w:val="28"/>
          <w:szCs w:val="28"/>
        </w:rPr>
        <w:t>«Оформление результатов контрольного мероприятия»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8.1. Стандарт «Оформление результатов контрольного мероприятия» опред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ляет общие требования к оформлению документов о результатах контрол</w:t>
      </w:r>
      <w:r w:rsidRPr="0048416E">
        <w:rPr>
          <w:color w:val="000000"/>
          <w:sz w:val="28"/>
          <w:szCs w:val="28"/>
        </w:rPr>
        <w:t>ь</w:t>
      </w:r>
      <w:r w:rsidRPr="0048416E">
        <w:rPr>
          <w:color w:val="000000"/>
          <w:sz w:val="28"/>
          <w:szCs w:val="28"/>
        </w:rPr>
        <w:t>ного мероприятия.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8.2. В течение пяти рабочих дней со дня завершения контрольных действий должностное лицо, уполномоченное на проведение контрольного меропри</w:t>
      </w:r>
      <w:r w:rsidRPr="0048416E">
        <w:rPr>
          <w:color w:val="000000"/>
          <w:sz w:val="28"/>
          <w:szCs w:val="28"/>
        </w:rPr>
        <w:t>я</w:t>
      </w:r>
      <w:r w:rsidRPr="0048416E">
        <w:rPr>
          <w:color w:val="000000"/>
          <w:sz w:val="28"/>
          <w:szCs w:val="28"/>
        </w:rPr>
        <w:t>тия (руководитель контрольной группы), оформляет, подписывает и вручает (направляет) представителю объекта контроля результаты проверки (рев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>зии), обследования.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8.3. Результаты проверки (ревизии) оформляются актом, результаты обслед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вания - заключением.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8.4. Результаты встречной проверки оформляются актом встречной проверки.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lastRenderedPageBreak/>
        <w:t>А</w:t>
      </w:r>
      <w:proofErr w:type="gramStart"/>
      <w:r w:rsidRPr="0048416E">
        <w:rPr>
          <w:color w:val="000000"/>
          <w:sz w:val="28"/>
          <w:szCs w:val="28"/>
        </w:rPr>
        <w:t>кт встр</w:t>
      </w:r>
      <w:proofErr w:type="gramEnd"/>
      <w:r w:rsidRPr="0048416E">
        <w:rPr>
          <w:color w:val="000000"/>
          <w:sz w:val="28"/>
          <w:szCs w:val="28"/>
        </w:rPr>
        <w:t>ечной проверки прилагается к акту проверки (ревизии), в рамках к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торого была проведена встречная проверка.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8.5. Акт проверки (ревизии), а</w:t>
      </w:r>
      <w:proofErr w:type="gramStart"/>
      <w:r w:rsidRPr="0048416E">
        <w:rPr>
          <w:color w:val="000000"/>
          <w:sz w:val="28"/>
          <w:szCs w:val="28"/>
        </w:rPr>
        <w:t>кт встр</w:t>
      </w:r>
      <w:proofErr w:type="gramEnd"/>
      <w:r w:rsidRPr="0048416E">
        <w:rPr>
          <w:color w:val="000000"/>
          <w:sz w:val="28"/>
          <w:szCs w:val="28"/>
        </w:rPr>
        <w:t>ечной проверки должны составляться на </w:t>
      </w:r>
      <w:hyperlink r:id="rId9" w:tooltip="Русский язык" w:history="1"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русском языке</w:t>
        </w:r>
      </w:hyperlink>
      <w:r w:rsidRPr="0048416E">
        <w:rPr>
          <w:color w:val="000000"/>
          <w:sz w:val="28"/>
          <w:szCs w:val="28"/>
        </w:rPr>
        <w:t>, иметь сквозную нумерацию страниц. Показатели, выр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женные в иностранной валюте, приводятся в акте в этой иностранной валюте и в сумме в рублях, определенной по официальному курсу этой иностранной валюты к рублю, установленному Центральным </w:t>
      </w:r>
      <w:hyperlink r:id="rId10" w:tooltip="Банковский сектор в России" w:history="1"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банком Российской Федер</w:t>
        </w:r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а</w:t>
        </w:r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ции</w:t>
        </w:r>
      </w:hyperlink>
      <w:r w:rsidRPr="0048416E">
        <w:rPr>
          <w:color w:val="000000"/>
          <w:sz w:val="28"/>
          <w:szCs w:val="28"/>
        </w:rPr>
        <w:t> на дату совершения соответствующих операций. В акте ревизии (пр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верки), акте встречной проверки не допускаются помарки, подчистки и иные неоговоренные исправления.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8.6. </w:t>
      </w:r>
      <w:proofErr w:type="gramStart"/>
      <w:r w:rsidRPr="0048416E">
        <w:rPr>
          <w:color w:val="000000"/>
          <w:sz w:val="28"/>
          <w:szCs w:val="28"/>
        </w:rPr>
        <w:t>Акт проверки (ревизии) состоит из вводной, описательной и заключ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>тельной частей.</w:t>
      </w:r>
      <w:proofErr w:type="gramEnd"/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8416E">
        <w:rPr>
          <w:color w:val="000000"/>
          <w:sz w:val="28"/>
          <w:szCs w:val="28"/>
        </w:rPr>
        <w:t>Акт встречной проверки состоит из вводной и описательной частей.</w:t>
      </w:r>
      <w:proofErr w:type="gramEnd"/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8.7. Содержание акта должно основываться на следующем: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а) акт должен полно отражать результаты ревизии (проверки);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б) в акте должна быть однозначно идентифицирована проверяемая организ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ция;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в) в акте должны быть раскрыты цели и объем контрольного мероприятия;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г) в акте должно быть указано, в соответствии с какими требованиями пров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дилась ревизия (проверка);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8416E">
        <w:rPr>
          <w:color w:val="000000"/>
          <w:sz w:val="28"/>
          <w:szCs w:val="28"/>
        </w:rPr>
        <w:t>д</w:t>
      </w:r>
      <w:proofErr w:type="spellEnd"/>
      <w:r w:rsidRPr="0048416E">
        <w:rPr>
          <w:color w:val="000000"/>
          <w:sz w:val="28"/>
          <w:szCs w:val="28"/>
        </w:rPr>
        <w:t>) акт должен быть подписан и </w:t>
      </w:r>
      <w:hyperlink r:id="rId11" w:tooltip="Датирование" w:history="1"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датирован</w:t>
        </w:r>
      </w:hyperlink>
      <w:r w:rsidRPr="0048416E">
        <w:rPr>
          <w:color w:val="000000"/>
          <w:sz w:val="28"/>
          <w:szCs w:val="28"/>
        </w:rPr>
        <w:t>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е) акт должен быть составлен в установленные сроки.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8.8. Вводная часть акта должна содержать следующие сведения: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тему ревизии (проверки);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место проведения (название населенного пункта), дату составления акта;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основание для проведения проверки (ревизии), в том числе указание на плановый характер, либо проведение по обращению, требованию или пор</w:t>
      </w:r>
      <w:r w:rsidRPr="0048416E">
        <w:rPr>
          <w:color w:val="000000"/>
          <w:sz w:val="28"/>
          <w:szCs w:val="28"/>
        </w:rPr>
        <w:t>у</w:t>
      </w:r>
      <w:r w:rsidRPr="0048416E">
        <w:rPr>
          <w:color w:val="000000"/>
          <w:sz w:val="28"/>
          <w:szCs w:val="28"/>
        </w:rPr>
        <w:t>чению соответствующего органа;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проверяемый период;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срок проведения проверки (ревизии);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сведения о проверенной организации;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сведения об учредителях (участниках) (при наличии);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имеющиеся лицензии на осуществление соответствующих </w:t>
      </w:r>
      <w:hyperlink r:id="rId12" w:tooltip="Виды деятельности" w:history="1"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видов деятел</w:t>
        </w:r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ь</w:t>
        </w:r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ности</w:t>
        </w:r>
      </w:hyperlink>
      <w:r w:rsidRPr="0048416E">
        <w:rPr>
          <w:color w:val="000000"/>
          <w:sz w:val="28"/>
          <w:szCs w:val="28"/>
        </w:rPr>
        <w:t>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8.9. Описательная часть акта должна содержать: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описание проведенной работы и выявленных нарушений и недостатков со ссылкой на нормы </w:t>
      </w:r>
      <w:hyperlink r:id="rId13" w:tooltip="Правовые акты" w:history="1"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правовых актов</w:t>
        </w:r>
      </w:hyperlink>
      <w:r w:rsidRPr="0048416E">
        <w:rPr>
          <w:color w:val="000000"/>
          <w:sz w:val="28"/>
          <w:szCs w:val="28"/>
        </w:rPr>
        <w:t>, которые были нарушены;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lastRenderedPageBreak/>
        <w:t>- ссылки на первичные учетные документы, организационно-распорядительные документы, проектную, техническую документацию и иные доказательства, подтверждающие факт нарушения;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сумму нарушений, имеющих стоимостную оценку;</w:t>
      </w:r>
    </w:p>
    <w:p w:rsidR="0048416E" w:rsidRPr="0048416E" w:rsidRDefault="00545754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</w:t>
      </w:r>
      <w:r w:rsidR="0048416E" w:rsidRPr="0048416E">
        <w:rPr>
          <w:color w:val="000000"/>
          <w:sz w:val="28"/>
          <w:szCs w:val="28"/>
        </w:rPr>
        <w:t>риод, охваченный контрольным мероприятием, к которому относится у</w:t>
      </w:r>
      <w:r w:rsidR="0048416E" w:rsidRPr="0048416E">
        <w:rPr>
          <w:color w:val="000000"/>
          <w:sz w:val="28"/>
          <w:szCs w:val="28"/>
        </w:rPr>
        <w:t>с</w:t>
      </w:r>
      <w:r w:rsidR="0048416E" w:rsidRPr="0048416E">
        <w:rPr>
          <w:color w:val="000000"/>
          <w:sz w:val="28"/>
          <w:szCs w:val="28"/>
        </w:rPr>
        <w:t>тановленное нарушение;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материально-ответственное лицо или иное лицо объекта контроля, допу</w:t>
      </w:r>
      <w:r w:rsidRPr="0048416E">
        <w:rPr>
          <w:color w:val="000000"/>
          <w:sz w:val="28"/>
          <w:szCs w:val="28"/>
        </w:rPr>
        <w:t>с</w:t>
      </w:r>
      <w:r w:rsidRPr="0048416E">
        <w:rPr>
          <w:color w:val="000000"/>
          <w:sz w:val="28"/>
          <w:szCs w:val="28"/>
        </w:rPr>
        <w:t>тившее нарушение;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сведения об устранении объектом контроля на дату окончания контрольн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го мероприятия выявленных нарушений и недостатков.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При наличии приложений в акте делаются ссылки на прилагаемые матери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лы, которые являются неотъемлемой частью акта.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8.10. Заключительная часть акта проверки (ревизии) должна содержать обобщенную информацию о результатах проверки (ревизии), в том числе в</w:t>
      </w:r>
      <w:r w:rsidRPr="0048416E">
        <w:rPr>
          <w:color w:val="000000"/>
          <w:sz w:val="28"/>
          <w:szCs w:val="28"/>
        </w:rPr>
        <w:t>ы</w:t>
      </w:r>
      <w:r w:rsidRPr="0048416E">
        <w:rPr>
          <w:color w:val="000000"/>
          <w:sz w:val="28"/>
          <w:szCs w:val="28"/>
        </w:rPr>
        <w:t>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8.11. В акте проверки (ревизии), акте встречной проверки не допускается включение различного рода выводов, предположений и фактов, не подтве</w:t>
      </w:r>
      <w:r w:rsidRPr="0048416E">
        <w:rPr>
          <w:color w:val="000000"/>
          <w:sz w:val="28"/>
          <w:szCs w:val="28"/>
        </w:rPr>
        <w:t>р</w:t>
      </w:r>
      <w:r w:rsidRPr="0048416E">
        <w:rPr>
          <w:color w:val="000000"/>
          <w:sz w:val="28"/>
          <w:szCs w:val="28"/>
        </w:rPr>
        <w:t>жденных документами или результатами проверок.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8.12. В акте проверки (ревизии), акте встречной проверки не должны дават</w:t>
      </w:r>
      <w:r w:rsidRPr="0048416E">
        <w:rPr>
          <w:color w:val="000000"/>
          <w:sz w:val="28"/>
          <w:szCs w:val="28"/>
        </w:rPr>
        <w:t>ь</w:t>
      </w:r>
      <w:r w:rsidRPr="0048416E">
        <w:rPr>
          <w:color w:val="000000"/>
          <w:sz w:val="28"/>
          <w:szCs w:val="28"/>
        </w:rPr>
        <w:t>ся морально-этическая оценка действий должностных и материально отве</w:t>
      </w:r>
      <w:r w:rsidRPr="0048416E">
        <w:rPr>
          <w:color w:val="000000"/>
          <w:sz w:val="28"/>
          <w:szCs w:val="28"/>
        </w:rPr>
        <w:t>т</w:t>
      </w:r>
      <w:r w:rsidRPr="0048416E">
        <w:rPr>
          <w:color w:val="000000"/>
          <w:sz w:val="28"/>
          <w:szCs w:val="28"/>
        </w:rPr>
        <w:t>ственных лиц проверяемой организации.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8.13. Акт проверки (ревизии) составляется: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в двух экземплярах: один экземпляр для проверенной организации; второй экземпляр приобщается к материалам проверки (ревизии);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- в трех экземплярах: один экземпляр для органа, по мотивированному обр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щению, требованию или поручению которого проведена проверка (ревизия); один экземпляр для проверенной организации; один экземпляр приобщается к материалам проверки (ревизии) - при проведении проверки (ревизии) по мотивированному обращению руководителя </w:t>
      </w:r>
      <w:hyperlink r:id="rId14" w:tooltip="Правоохранительные органы" w:history="1"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правоохранительного органа</w:t>
        </w:r>
      </w:hyperlink>
      <w:r w:rsidRPr="0048416E">
        <w:rPr>
          <w:color w:val="000000"/>
          <w:sz w:val="28"/>
          <w:szCs w:val="28"/>
        </w:rPr>
        <w:t>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В случае привлечения к проверке (ревизии) представителей сторонних орг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низаций акт составляются в количестве экземпляров, необходимом для уч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стников проверки (ревизии).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8.14. Каждый экземпляр акта проверки (ревизии) подписывается руководит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лем группы.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8.15. При проведении встречной проверки акт составляется в трех экземпл</w:t>
      </w:r>
      <w:r w:rsidRPr="0048416E">
        <w:rPr>
          <w:color w:val="000000"/>
          <w:sz w:val="28"/>
          <w:szCs w:val="28"/>
        </w:rPr>
        <w:t>я</w:t>
      </w:r>
      <w:r w:rsidRPr="0048416E">
        <w:rPr>
          <w:color w:val="000000"/>
          <w:sz w:val="28"/>
          <w:szCs w:val="28"/>
        </w:rPr>
        <w:t>рах, при этом третий экземпляр передается объекту встречной проверки.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lastRenderedPageBreak/>
        <w:t>8.16. При наличии у руководителя организации возражений по акту проверки (ревизии), акту встречной проверки он делает об этом отметку перед своей подписью и вместе с подписанным актом представляет участникам группы или руководителю группы письменные возражения в течение 5 рабочих дней со дня вручения ему акта на ознакомление. Письменные возражения по акту проверки (ревизии), акту встречной проверки приобщаются к материалам проверки (ревизии) и являются неотъемлемой частью акта.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При подписании акта проверки (ревизии), акта камеральной проверки, акта встречной проверки, справки по результатам проверки (ревизии), встречной проверки без разногласий, разногласия, представленные позднее, не прин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>маются и не рассматриваются.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8.17. В случае отказа руководителя организации подписать или получить акт проверки (ревизии), а</w:t>
      </w:r>
      <w:proofErr w:type="gramStart"/>
      <w:r w:rsidRPr="0048416E">
        <w:rPr>
          <w:color w:val="000000"/>
          <w:sz w:val="28"/>
          <w:szCs w:val="28"/>
        </w:rPr>
        <w:t>кт встр</w:t>
      </w:r>
      <w:proofErr w:type="gramEnd"/>
      <w:r w:rsidRPr="0048416E">
        <w:rPr>
          <w:color w:val="000000"/>
          <w:sz w:val="28"/>
          <w:szCs w:val="28"/>
        </w:rPr>
        <w:t>ечной проверки участником группы или руков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 xml:space="preserve">дителем группы, в конце акта делается запись об отказе указанного лица от подписания или от получения акта. </w:t>
      </w:r>
      <w:proofErr w:type="gramStart"/>
      <w:r w:rsidRPr="0048416E">
        <w:rPr>
          <w:color w:val="000000"/>
          <w:sz w:val="28"/>
          <w:szCs w:val="28"/>
        </w:rPr>
        <w:t>При этом акт проверки (ревизии), акт встречной проверки на следующий рабочий день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</w:t>
      </w:r>
      <w:r w:rsidRPr="0048416E">
        <w:rPr>
          <w:color w:val="000000"/>
          <w:sz w:val="28"/>
          <w:szCs w:val="28"/>
        </w:rPr>
        <w:t>в</w:t>
      </w:r>
      <w:r w:rsidRPr="0048416E">
        <w:rPr>
          <w:color w:val="000000"/>
          <w:sz w:val="28"/>
          <w:szCs w:val="28"/>
        </w:rPr>
        <w:t>ления проверенной организации.</w:t>
      </w:r>
      <w:proofErr w:type="gramEnd"/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Документ, подтверждающий факт направления акта проверки (ревизии), акта встречной проверки проверенной организации, приобщается к материалам проверки (ревизии), встречной проверки.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8.18. К акту проверки прилагаются надлежаще оформленные приложения, на которые имеются ссылки в акте (документы, копии документов, сводные справки, объяснения должностных и материально ответственных лиц.).</w:t>
      </w:r>
    </w:p>
    <w:p w:rsidR="0048416E" w:rsidRPr="00F97287" w:rsidRDefault="0048416E" w:rsidP="00F97287">
      <w:pPr>
        <w:spacing w:after="0"/>
        <w:jc w:val="both"/>
        <w:rPr>
          <w:b/>
          <w:sz w:val="28"/>
          <w:szCs w:val="28"/>
        </w:rPr>
      </w:pPr>
      <w:r w:rsidRPr="00F97287">
        <w:rPr>
          <w:b/>
          <w:color w:val="000000"/>
          <w:sz w:val="28"/>
          <w:szCs w:val="28"/>
        </w:rPr>
        <w:t>9. Стандарт № 8 «Реализация результатов проведения контрольного</w:t>
      </w:r>
    </w:p>
    <w:p w:rsidR="0048416E" w:rsidRPr="00F97287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F97287">
        <w:rPr>
          <w:b/>
          <w:color w:val="000000"/>
          <w:sz w:val="28"/>
          <w:szCs w:val="28"/>
        </w:rPr>
        <w:t>мероприятия»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9.1. Стандарт "Реализация результатов проведения контрольного меропри</w:t>
      </w:r>
      <w:r w:rsidRPr="0048416E">
        <w:rPr>
          <w:color w:val="000000"/>
          <w:sz w:val="28"/>
          <w:szCs w:val="28"/>
        </w:rPr>
        <w:t>я</w:t>
      </w:r>
      <w:r w:rsidRPr="0048416E">
        <w:rPr>
          <w:color w:val="000000"/>
          <w:sz w:val="28"/>
          <w:szCs w:val="28"/>
        </w:rPr>
        <w:t xml:space="preserve">тия» определяет общие требования к реализации результатов проведения контрольных мероприятий, устанавливает правила </w:t>
      </w:r>
      <w:proofErr w:type="gramStart"/>
      <w:r w:rsidRPr="0048416E">
        <w:rPr>
          <w:color w:val="000000"/>
          <w:sz w:val="28"/>
          <w:szCs w:val="28"/>
        </w:rPr>
        <w:t>контроля за</w:t>
      </w:r>
      <w:proofErr w:type="gramEnd"/>
      <w:r w:rsidRPr="0048416E">
        <w:rPr>
          <w:color w:val="000000"/>
          <w:sz w:val="28"/>
          <w:szCs w:val="28"/>
        </w:rPr>
        <w:t xml:space="preserve"> реализацией результатов проведенных мероприятий.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9.2. Под реализацией результатов проведенных мероприятий понимаются направление объектам контроля представлений и (или) предписаний, </w:t>
      </w:r>
      <w:proofErr w:type="gramStart"/>
      <w:r w:rsidRPr="0048416E">
        <w:rPr>
          <w:color w:val="000000"/>
          <w:sz w:val="28"/>
          <w:szCs w:val="28"/>
        </w:rPr>
        <w:t>ко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>троль за</w:t>
      </w:r>
      <w:proofErr w:type="gramEnd"/>
      <w:r w:rsidRPr="0048416E">
        <w:rPr>
          <w:color w:val="000000"/>
          <w:sz w:val="28"/>
          <w:szCs w:val="28"/>
        </w:rPr>
        <w:t xml:space="preserve"> исполнением представлений и (или) предписаний, рассмотрение уведомлений о применении бюджетных мер принуждения и исполнение р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шений об их применении.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9.3. По результатам обследования принимается решение: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а) о проведении выездной проверки (ревизии);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lastRenderedPageBreak/>
        <w:t>б) об отсутствии оснований проведения выездной проверки (ревизии).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9.4. По результатам камеральной проверки принимается решение: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а) о направлении представления (предписания), уведомления о применении бюджетных мер принуждения;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б) о проведении выездной проверки (ревизии);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в) об отсутствии оснований направления представления (предписания), ув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домления о применении бюджетных мер принуждения, проведения выездной проверки (ревизии).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9.5. По результатам выездной проверки (ревизии) принимается решение: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а) о направлении представления (предписания), уведомления о применении бюджетных мер принуждения;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б) о проведении внеплановой проверки при наличии письменных возражений от объекта контроля с представлением дополнительных документов, относ</w:t>
      </w:r>
      <w:r w:rsidRPr="0048416E">
        <w:rPr>
          <w:color w:val="000000"/>
          <w:sz w:val="28"/>
          <w:szCs w:val="28"/>
        </w:rPr>
        <w:t>я</w:t>
      </w:r>
      <w:r w:rsidRPr="0048416E">
        <w:rPr>
          <w:color w:val="000000"/>
          <w:sz w:val="28"/>
          <w:szCs w:val="28"/>
        </w:rPr>
        <w:t>щихся к проверяемому периоду, влияющих на выводы по результатам выез</w:t>
      </w:r>
      <w:r w:rsidRPr="0048416E">
        <w:rPr>
          <w:color w:val="000000"/>
          <w:sz w:val="28"/>
          <w:szCs w:val="28"/>
        </w:rPr>
        <w:t>д</w:t>
      </w:r>
      <w:r w:rsidRPr="0048416E">
        <w:rPr>
          <w:color w:val="000000"/>
          <w:sz w:val="28"/>
          <w:szCs w:val="28"/>
        </w:rPr>
        <w:t>ной проверки (ревизии);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в) об отсутствии оснований направления представления (предписания), ув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домления о применении бюджетных мер принуждения, проведения внепл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>новой проверки.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9.6. Решение о направлении предписания принимается при наличии по р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зультатам контрольного мероприятия нарушений в сфере бюджетных прав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отношений, а также в сфере закупок для обеспечения муниципальных нужд.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9.7. Решение о направлении представления принимается при наличии по р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зультатам контрольного мероприятия нарушений в сфере бюджетных прав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отношений.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9.8. Решение о направлении уведомления о применении бюджетных мер принуждения принимается при наличии по результатам проведения ко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>трольного мероприятия бюджетных нарушений, предусмотренных Бюдже</w:t>
      </w:r>
      <w:r w:rsidRPr="0048416E">
        <w:rPr>
          <w:color w:val="000000"/>
          <w:sz w:val="28"/>
          <w:szCs w:val="28"/>
        </w:rPr>
        <w:t>т</w:t>
      </w:r>
      <w:r w:rsidRPr="0048416E">
        <w:rPr>
          <w:color w:val="000000"/>
          <w:sz w:val="28"/>
          <w:szCs w:val="28"/>
        </w:rPr>
        <w:t>ным кодексом Российской Федерации.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9.9. </w:t>
      </w:r>
      <w:proofErr w:type="gramStart"/>
      <w:r w:rsidRPr="0048416E">
        <w:rPr>
          <w:color w:val="000000"/>
          <w:sz w:val="28"/>
          <w:szCs w:val="28"/>
        </w:rPr>
        <w:t xml:space="preserve">Уведомления о применении бюджетных мер принуждения направляются </w:t>
      </w:r>
      <w:r w:rsidR="004464B4">
        <w:rPr>
          <w:color w:val="000000"/>
          <w:sz w:val="28"/>
          <w:szCs w:val="28"/>
        </w:rPr>
        <w:t>начальнику ф</w:t>
      </w:r>
      <w:r w:rsidR="004464B4" w:rsidRPr="0048416E">
        <w:rPr>
          <w:color w:val="000000"/>
          <w:sz w:val="28"/>
          <w:szCs w:val="28"/>
        </w:rPr>
        <w:t>инансово</w:t>
      </w:r>
      <w:r w:rsidR="004464B4">
        <w:rPr>
          <w:color w:val="000000"/>
          <w:sz w:val="28"/>
          <w:szCs w:val="28"/>
        </w:rPr>
        <w:t>-экономического отдела</w:t>
      </w:r>
      <w:r w:rsidR="004464B4" w:rsidRPr="0048416E">
        <w:rPr>
          <w:color w:val="000000"/>
          <w:sz w:val="28"/>
          <w:szCs w:val="28"/>
        </w:rPr>
        <w:t xml:space="preserve"> </w:t>
      </w:r>
      <w:r w:rsidRPr="0048416E">
        <w:rPr>
          <w:color w:val="000000"/>
          <w:sz w:val="28"/>
          <w:szCs w:val="28"/>
        </w:rPr>
        <w:t>должностным лицом, осущ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ствляющим контрольное мероприятие (руководителем контрольной группы), при установлении по результатам проведения контрольного мероприятия с</w:t>
      </w:r>
      <w:r w:rsidRPr="0048416E">
        <w:rPr>
          <w:color w:val="000000"/>
          <w:sz w:val="28"/>
          <w:szCs w:val="28"/>
        </w:rPr>
        <w:t>о</w:t>
      </w:r>
      <w:r w:rsidRPr="0048416E">
        <w:rPr>
          <w:color w:val="000000"/>
          <w:sz w:val="28"/>
          <w:szCs w:val="28"/>
        </w:rPr>
        <w:t>ставов бюджетных нарушений, предусмотренных Бюджетным кодексом Ро</w:t>
      </w:r>
      <w:r w:rsidRPr="0048416E">
        <w:rPr>
          <w:color w:val="000000"/>
          <w:sz w:val="28"/>
          <w:szCs w:val="28"/>
        </w:rPr>
        <w:t>с</w:t>
      </w:r>
      <w:r w:rsidRPr="0048416E">
        <w:rPr>
          <w:color w:val="000000"/>
          <w:sz w:val="28"/>
          <w:szCs w:val="28"/>
        </w:rPr>
        <w:t>сийской Федерации, в определенные Бюджетным кодексом Российской Ф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дерации сроки и содержат описание совершенного бюджетного нарушения.</w:t>
      </w:r>
      <w:proofErr w:type="gramEnd"/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9.10. Применение бюджетных мер принуждения осуществляется в порядке, установленном </w:t>
      </w:r>
      <w:r w:rsidR="004464B4">
        <w:rPr>
          <w:color w:val="000000"/>
          <w:sz w:val="28"/>
          <w:szCs w:val="28"/>
        </w:rPr>
        <w:t>ф</w:t>
      </w:r>
      <w:r w:rsidR="004464B4" w:rsidRPr="0048416E">
        <w:rPr>
          <w:color w:val="000000"/>
          <w:sz w:val="28"/>
          <w:szCs w:val="28"/>
        </w:rPr>
        <w:t>инансово</w:t>
      </w:r>
      <w:r w:rsidR="004464B4">
        <w:rPr>
          <w:color w:val="000000"/>
          <w:sz w:val="28"/>
          <w:szCs w:val="28"/>
        </w:rPr>
        <w:t>-экономическим отделом</w:t>
      </w:r>
      <w:r w:rsidRPr="0048416E">
        <w:rPr>
          <w:color w:val="000000"/>
          <w:sz w:val="28"/>
          <w:szCs w:val="28"/>
        </w:rPr>
        <w:t>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lastRenderedPageBreak/>
        <w:t xml:space="preserve">9.11. Представления и предписания в </w:t>
      </w:r>
      <w:proofErr w:type="gramStart"/>
      <w:r w:rsidRPr="0048416E">
        <w:rPr>
          <w:color w:val="000000"/>
          <w:sz w:val="28"/>
          <w:szCs w:val="28"/>
        </w:rPr>
        <w:t>срок, не превышающий десяти рабочих дней вручаются</w:t>
      </w:r>
      <w:proofErr w:type="gramEnd"/>
      <w:r w:rsidRPr="0048416E">
        <w:rPr>
          <w:color w:val="000000"/>
          <w:sz w:val="28"/>
          <w:szCs w:val="28"/>
        </w:rPr>
        <w:t xml:space="preserve"> (направляются) представителю объекта контроля в соотве</w:t>
      </w:r>
      <w:r w:rsidRPr="0048416E">
        <w:rPr>
          <w:color w:val="000000"/>
          <w:sz w:val="28"/>
          <w:szCs w:val="28"/>
        </w:rPr>
        <w:t>т</w:t>
      </w:r>
      <w:r w:rsidRPr="0048416E">
        <w:rPr>
          <w:color w:val="000000"/>
          <w:sz w:val="28"/>
          <w:szCs w:val="28"/>
        </w:rPr>
        <w:t>ствии с Порядком.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9.12. Отмена представлений и предписаний </w:t>
      </w:r>
      <w:r w:rsidR="004464B4">
        <w:rPr>
          <w:color w:val="000000"/>
          <w:sz w:val="28"/>
          <w:szCs w:val="28"/>
        </w:rPr>
        <w:t>ф</w:t>
      </w:r>
      <w:r w:rsidR="004464B4" w:rsidRPr="0048416E">
        <w:rPr>
          <w:color w:val="000000"/>
          <w:sz w:val="28"/>
          <w:szCs w:val="28"/>
        </w:rPr>
        <w:t>инансово</w:t>
      </w:r>
      <w:r w:rsidR="004464B4">
        <w:rPr>
          <w:color w:val="000000"/>
          <w:sz w:val="28"/>
          <w:szCs w:val="28"/>
        </w:rPr>
        <w:t>-экономического отд</w:t>
      </w:r>
      <w:r w:rsidR="004464B4">
        <w:rPr>
          <w:color w:val="000000"/>
          <w:sz w:val="28"/>
          <w:szCs w:val="28"/>
        </w:rPr>
        <w:t>е</w:t>
      </w:r>
      <w:r w:rsidR="004464B4">
        <w:rPr>
          <w:color w:val="000000"/>
          <w:sz w:val="28"/>
          <w:szCs w:val="28"/>
        </w:rPr>
        <w:t>ла</w:t>
      </w:r>
      <w:r w:rsidR="004464B4" w:rsidRPr="0048416E">
        <w:rPr>
          <w:color w:val="000000"/>
          <w:sz w:val="28"/>
          <w:szCs w:val="28"/>
        </w:rPr>
        <w:t xml:space="preserve"> </w:t>
      </w:r>
      <w:r w:rsidRPr="0048416E">
        <w:rPr>
          <w:color w:val="000000"/>
          <w:sz w:val="28"/>
          <w:szCs w:val="28"/>
        </w:rPr>
        <w:t xml:space="preserve">осуществляется начальником </w:t>
      </w:r>
      <w:r w:rsidR="004464B4">
        <w:rPr>
          <w:color w:val="000000"/>
          <w:sz w:val="28"/>
          <w:szCs w:val="28"/>
        </w:rPr>
        <w:t>ф</w:t>
      </w:r>
      <w:r w:rsidR="004464B4" w:rsidRPr="0048416E">
        <w:rPr>
          <w:color w:val="000000"/>
          <w:sz w:val="28"/>
          <w:szCs w:val="28"/>
        </w:rPr>
        <w:t>инансово</w:t>
      </w:r>
      <w:r w:rsidR="004464B4">
        <w:rPr>
          <w:color w:val="000000"/>
          <w:sz w:val="28"/>
          <w:szCs w:val="28"/>
        </w:rPr>
        <w:t>-экономического отдела</w:t>
      </w:r>
      <w:r w:rsidR="004464B4" w:rsidRPr="0048416E">
        <w:rPr>
          <w:color w:val="000000"/>
          <w:sz w:val="28"/>
          <w:szCs w:val="28"/>
        </w:rPr>
        <w:t xml:space="preserve"> </w:t>
      </w:r>
      <w:r w:rsidRPr="0048416E">
        <w:rPr>
          <w:color w:val="000000"/>
          <w:sz w:val="28"/>
          <w:szCs w:val="28"/>
        </w:rPr>
        <w:t>по р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зультатам обжалования решений либо в судебном порядке.  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9.13. Объекты контроля вправе представить письменные возражения на акт (заключение) в течение пяти рабочих дней со дня получения акта (заключ</w:t>
      </w:r>
      <w:r w:rsidRPr="0048416E">
        <w:rPr>
          <w:color w:val="000000"/>
          <w:sz w:val="28"/>
          <w:szCs w:val="28"/>
        </w:rPr>
        <w:t>е</w:t>
      </w:r>
      <w:r w:rsidRPr="0048416E">
        <w:rPr>
          <w:color w:val="000000"/>
          <w:sz w:val="28"/>
          <w:szCs w:val="28"/>
        </w:rPr>
        <w:t>ния).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9.14. Возражения, представленные объектом контроля позднее установле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>ного срока, не принимаются и не рассматриваются.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9.15. Возражения подлежат рассмотрению в течение десяти рабочих дней со дня регистрации.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9.16. Должностные лица </w:t>
      </w:r>
      <w:r w:rsidR="004464B4">
        <w:rPr>
          <w:color w:val="000000"/>
          <w:sz w:val="28"/>
          <w:szCs w:val="28"/>
        </w:rPr>
        <w:t>ф</w:t>
      </w:r>
      <w:r w:rsidR="004464B4" w:rsidRPr="0048416E">
        <w:rPr>
          <w:color w:val="000000"/>
          <w:sz w:val="28"/>
          <w:szCs w:val="28"/>
        </w:rPr>
        <w:t>инансово</w:t>
      </w:r>
      <w:r w:rsidR="004464B4">
        <w:rPr>
          <w:color w:val="000000"/>
          <w:sz w:val="28"/>
          <w:szCs w:val="28"/>
        </w:rPr>
        <w:t>-экономического отдела</w:t>
      </w:r>
      <w:r w:rsidRPr="0048416E">
        <w:rPr>
          <w:color w:val="000000"/>
          <w:sz w:val="28"/>
          <w:szCs w:val="28"/>
        </w:rPr>
        <w:t>, уполномоче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>ные на проведение контрольного мероприятия, готовят заключение и н</w:t>
      </w:r>
      <w:r w:rsidRPr="0048416E">
        <w:rPr>
          <w:color w:val="000000"/>
          <w:sz w:val="28"/>
          <w:szCs w:val="28"/>
        </w:rPr>
        <w:t>а</w:t>
      </w:r>
      <w:r w:rsidRPr="0048416E">
        <w:rPr>
          <w:color w:val="000000"/>
          <w:sz w:val="28"/>
          <w:szCs w:val="28"/>
        </w:rPr>
        <w:t xml:space="preserve">правляют его на рассмотрение начальнику </w:t>
      </w:r>
      <w:r w:rsidR="004464B4">
        <w:rPr>
          <w:color w:val="000000"/>
          <w:sz w:val="28"/>
          <w:szCs w:val="28"/>
        </w:rPr>
        <w:t>ф</w:t>
      </w:r>
      <w:r w:rsidR="004464B4" w:rsidRPr="0048416E">
        <w:rPr>
          <w:color w:val="000000"/>
          <w:sz w:val="28"/>
          <w:szCs w:val="28"/>
        </w:rPr>
        <w:t>инансово</w:t>
      </w:r>
      <w:r w:rsidR="004464B4">
        <w:rPr>
          <w:color w:val="000000"/>
          <w:sz w:val="28"/>
          <w:szCs w:val="28"/>
        </w:rPr>
        <w:t>-экономического отд</w:t>
      </w:r>
      <w:r w:rsidR="004464B4">
        <w:rPr>
          <w:color w:val="000000"/>
          <w:sz w:val="28"/>
          <w:szCs w:val="28"/>
        </w:rPr>
        <w:t>е</w:t>
      </w:r>
      <w:r w:rsidR="004464B4">
        <w:rPr>
          <w:color w:val="000000"/>
          <w:sz w:val="28"/>
          <w:szCs w:val="28"/>
        </w:rPr>
        <w:t>ла</w:t>
      </w:r>
      <w:r w:rsidR="004464B4" w:rsidRPr="0048416E">
        <w:rPr>
          <w:color w:val="000000"/>
          <w:sz w:val="28"/>
          <w:szCs w:val="28"/>
        </w:rPr>
        <w:t xml:space="preserve"> </w:t>
      </w:r>
      <w:r w:rsidRPr="0048416E">
        <w:rPr>
          <w:color w:val="000000"/>
          <w:sz w:val="28"/>
          <w:szCs w:val="28"/>
        </w:rPr>
        <w:t>или лицу, его замещающему.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9.17. Начальник </w:t>
      </w:r>
      <w:r w:rsidR="004464B4">
        <w:rPr>
          <w:color w:val="000000"/>
          <w:sz w:val="28"/>
          <w:szCs w:val="28"/>
        </w:rPr>
        <w:t>ф</w:t>
      </w:r>
      <w:r w:rsidR="004464B4" w:rsidRPr="0048416E">
        <w:rPr>
          <w:color w:val="000000"/>
          <w:sz w:val="28"/>
          <w:szCs w:val="28"/>
        </w:rPr>
        <w:t>инансово</w:t>
      </w:r>
      <w:r w:rsidR="004464B4">
        <w:rPr>
          <w:color w:val="000000"/>
          <w:sz w:val="28"/>
          <w:szCs w:val="28"/>
        </w:rPr>
        <w:t>-экономического отдела</w:t>
      </w:r>
      <w:r w:rsidR="004464B4" w:rsidRPr="0048416E">
        <w:rPr>
          <w:color w:val="000000"/>
          <w:sz w:val="28"/>
          <w:szCs w:val="28"/>
        </w:rPr>
        <w:t xml:space="preserve"> </w:t>
      </w:r>
      <w:r w:rsidRPr="0048416E">
        <w:rPr>
          <w:color w:val="000000"/>
          <w:sz w:val="28"/>
          <w:szCs w:val="28"/>
        </w:rPr>
        <w:t>или лицо, его замеща</w:t>
      </w:r>
      <w:r w:rsidRPr="0048416E">
        <w:rPr>
          <w:color w:val="000000"/>
          <w:sz w:val="28"/>
          <w:szCs w:val="28"/>
        </w:rPr>
        <w:t>ю</w:t>
      </w:r>
      <w:r w:rsidRPr="0048416E">
        <w:rPr>
          <w:color w:val="000000"/>
          <w:sz w:val="28"/>
          <w:szCs w:val="28"/>
        </w:rPr>
        <w:t>щее, в течение 5 рабочих дней рассматривает заключение и материалы ко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>трольного мероприятия и принимает одно из решений, предусмотренных п. 9.3 настоящего стандарта.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9.18. Решение, принятое в соответствии с п. 8.17, направляется объекту ко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>троля в течение трех рабочих дней со дня его принятия.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9.19. Решение, принятое по результатам рассмотрения возражений, является окончательным.  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 xml:space="preserve">9.20. В случае неисполнения представления и (или) предписания </w:t>
      </w:r>
      <w:r w:rsidR="004464B4">
        <w:rPr>
          <w:color w:val="000000"/>
          <w:sz w:val="28"/>
          <w:szCs w:val="28"/>
        </w:rPr>
        <w:t>должнос</w:t>
      </w:r>
      <w:r w:rsidR="004464B4">
        <w:rPr>
          <w:color w:val="000000"/>
          <w:sz w:val="28"/>
          <w:szCs w:val="28"/>
        </w:rPr>
        <w:t>т</w:t>
      </w:r>
      <w:r w:rsidR="004464B4">
        <w:rPr>
          <w:color w:val="000000"/>
          <w:sz w:val="28"/>
          <w:szCs w:val="28"/>
        </w:rPr>
        <w:t xml:space="preserve">ное лицо администрации поселка </w:t>
      </w:r>
      <w:proofErr w:type="gramStart"/>
      <w:r w:rsidR="004464B4">
        <w:rPr>
          <w:color w:val="000000"/>
          <w:sz w:val="28"/>
          <w:szCs w:val="28"/>
        </w:rPr>
        <w:t>Кедровый</w:t>
      </w:r>
      <w:proofErr w:type="gramEnd"/>
      <w:r w:rsidR="004464B4">
        <w:rPr>
          <w:color w:val="000000"/>
          <w:sz w:val="28"/>
          <w:szCs w:val="28"/>
        </w:rPr>
        <w:t xml:space="preserve"> </w:t>
      </w:r>
      <w:r w:rsidRPr="0048416E">
        <w:rPr>
          <w:color w:val="000000"/>
          <w:sz w:val="28"/>
          <w:szCs w:val="28"/>
        </w:rPr>
        <w:t>обращается в правоохранител</w:t>
      </w:r>
      <w:r w:rsidRPr="0048416E">
        <w:rPr>
          <w:color w:val="000000"/>
          <w:sz w:val="28"/>
          <w:szCs w:val="28"/>
        </w:rPr>
        <w:t>ь</w:t>
      </w:r>
      <w:r w:rsidRPr="0048416E">
        <w:rPr>
          <w:color w:val="000000"/>
          <w:sz w:val="28"/>
          <w:szCs w:val="28"/>
        </w:rPr>
        <w:t>ные органы для применения к лицу, не исполнившему такое представление и (или) предписание, меры ответственности в соответствии с </w:t>
      </w:r>
      <w:hyperlink r:id="rId15" w:tooltip="Законы в России" w:history="1"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48416E">
        <w:rPr>
          <w:color w:val="000000"/>
          <w:sz w:val="28"/>
          <w:szCs w:val="28"/>
        </w:rPr>
        <w:t>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t>9.21. В случае неисполнения предписания о возмещении ущерба, причине</w:t>
      </w:r>
      <w:r w:rsidRPr="0048416E">
        <w:rPr>
          <w:color w:val="000000"/>
          <w:sz w:val="28"/>
          <w:szCs w:val="28"/>
        </w:rPr>
        <w:t>н</w:t>
      </w:r>
      <w:r w:rsidRPr="0048416E">
        <w:rPr>
          <w:color w:val="000000"/>
          <w:sz w:val="28"/>
          <w:szCs w:val="28"/>
        </w:rPr>
        <w:t xml:space="preserve">ного МО </w:t>
      </w:r>
      <w:r w:rsidR="004464B4">
        <w:rPr>
          <w:color w:val="000000"/>
          <w:sz w:val="28"/>
          <w:szCs w:val="28"/>
        </w:rPr>
        <w:t>поселок Кедровый Красноярского края</w:t>
      </w:r>
      <w:r w:rsidRPr="0048416E">
        <w:rPr>
          <w:color w:val="000000"/>
          <w:sz w:val="28"/>
          <w:szCs w:val="28"/>
        </w:rPr>
        <w:t xml:space="preserve"> нарушением бюджетного законодательства Российской Федерации и иных </w:t>
      </w:r>
      <w:hyperlink r:id="rId16" w:tooltip="Нормы права" w:history="1"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нормативных прав</w:t>
        </w:r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о</w:t>
        </w:r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вых</w:t>
        </w:r>
      </w:hyperlink>
      <w:r w:rsidRPr="0048416E">
        <w:rPr>
          <w:color w:val="000000"/>
          <w:sz w:val="28"/>
          <w:szCs w:val="28"/>
        </w:rPr>
        <w:t xml:space="preserve"> актов, регулирующих бюджетные правоотношения, </w:t>
      </w:r>
      <w:r w:rsidR="004464B4">
        <w:rPr>
          <w:color w:val="000000"/>
          <w:sz w:val="28"/>
          <w:szCs w:val="28"/>
        </w:rPr>
        <w:t>ф</w:t>
      </w:r>
      <w:r w:rsidR="004464B4" w:rsidRPr="0048416E">
        <w:rPr>
          <w:color w:val="000000"/>
          <w:sz w:val="28"/>
          <w:szCs w:val="28"/>
        </w:rPr>
        <w:t>инансово</w:t>
      </w:r>
      <w:r w:rsidR="004464B4">
        <w:rPr>
          <w:color w:val="000000"/>
          <w:sz w:val="28"/>
          <w:szCs w:val="28"/>
        </w:rPr>
        <w:t xml:space="preserve">-экономический отдел </w:t>
      </w:r>
      <w:r w:rsidRPr="0048416E">
        <w:rPr>
          <w:color w:val="000000"/>
          <w:sz w:val="28"/>
          <w:szCs w:val="28"/>
        </w:rPr>
        <w:t xml:space="preserve"> направляет главе </w:t>
      </w:r>
      <w:r w:rsidR="004464B4">
        <w:rPr>
          <w:color w:val="000000"/>
          <w:sz w:val="28"/>
          <w:szCs w:val="28"/>
        </w:rPr>
        <w:t>поселка Кедровый</w:t>
      </w:r>
      <w:r w:rsidRPr="0048416E">
        <w:rPr>
          <w:color w:val="000000"/>
          <w:sz w:val="28"/>
          <w:szCs w:val="28"/>
        </w:rPr>
        <w:t xml:space="preserve"> служебную запи</w:t>
      </w:r>
      <w:r w:rsidRPr="0048416E">
        <w:rPr>
          <w:color w:val="000000"/>
          <w:sz w:val="28"/>
          <w:szCs w:val="28"/>
        </w:rPr>
        <w:t>с</w:t>
      </w:r>
      <w:r w:rsidRPr="0048416E">
        <w:rPr>
          <w:color w:val="000000"/>
          <w:sz w:val="28"/>
          <w:szCs w:val="28"/>
        </w:rPr>
        <w:t>ку с предложением о направлении </w:t>
      </w:r>
      <w:hyperlink r:id="rId17" w:tooltip="Исковые заявления" w:history="1">
        <w:r w:rsidRPr="0048416E">
          <w:rPr>
            <w:rStyle w:val="af1"/>
            <w:color w:val="743399"/>
            <w:sz w:val="28"/>
            <w:szCs w:val="28"/>
            <w:bdr w:val="none" w:sz="0" w:space="0" w:color="auto" w:frame="1"/>
          </w:rPr>
          <w:t>искового заявления</w:t>
        </w:r>
      </w:hyperlink>
      <w:r w:rsidRPr="0048416E">
        <w:rPr>
          <w:color w:val="000000"/>
          <w:sz w:val="28"/>
          <w:szCs w:val="28"/>
        </w:rPr>
        <w:t> о возмещении ущерба в суд.</w:t>
      </w:r>
    </w:p>
    <w:p w:rsidR="0048416E" w:rsidRPr="0048416E" w:rsidRDefault="0048416E" w:rsidP="00F97287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8416E">
        <w:rPr>
          <w:color w:val="000000"/>
          <w:sz w:val="28"/>
          <w:szCs w:val="28"/>
        </w:rPr>
        <w:lastRenderedPageBreak/>
        <w:t>9.22. В случае выявления обстоятельств и фактов, свидетельствующих о пр</w:t>
      </w:r>
      <w:r w:rsidRPr="0048416E">
        <w:rPr>
          <w:color w:val="000000"/>
          <w:sz w:val="28"/>
          <w:szCs w:val="28"/>
        </w:rPr>
        <w:t>и</w:t>
      </w:r>
      <w:r w:rsidRPr="0048416E">
        <w:rPr>
          <w:color w:val="000000"/>
          <w:sz w:val="28"/>
          <w:szCs w:val="28"/>
        </w:rPr>
        <w:t>знаках нарушений, относящихся к компетенции другого государственного органа (должностного лица), такие материалы направляются в указанные о</w:t>
      </w:r>
      <w:r w:rsidRPr="0048416E">
        <w:rPr>
          <w:color w:val="000000"/>
          <w:sz w:val="28"/>
          <w:szCs w:val="28"/>
        </w:rPr>
        <w:t>р</w:t>
      </w:r>
      <w:r w:rsidRPr="0048416E">
        <w:rPr>
          <w:color w:val="000000"/>
          <w:sz w:val="28"/>
          <w:szCs w:val="28"/>
        </w:rPr>
        <w:t>ганы для рассмотрения в порядке, установленном законодательством Росси</w:t>
      </w:r>
      <w:r w:rsidRPr="0048416E">
        <w:rPr>
          <w:color w:val="000000"/>
          <w:sz w:val="28"/>
          <w:szCs w:val="28"/>
        </w:rPr>
        <w:t>й</w:t>
      </w:r>
      <w:r w:rsidRPr="0048416E">
        <w:rPr>
          <w:color w:val="000000"/>
          <w:sz w:val="28"/>
          <w:szCs w:val="28"/>
        </w:rPr>
        <w:t>ской Федерации.</w:t>
      </w:r>
    </w:p>
    <w:p w:rsidR="0048416E" w:rsidRPr="0048416E" w:rsidRDefault="0048416E" w:rsidP="00F97287">
      <w:pPr>
        <w:spacing w:after="0"/>
        <w:jc w:val="both"/>
        <w:rPr>
          <w:sz w:val="28"/>
          <w:szCs w:val="28"/>
        </w:rPr>
      </w:pPr>
    </w:p>
    <w:sectPr w:rsidR="0048416E" w:rsidRPr="0048416E" w:rsidSect="0048416E">
      <w:headerReference w:type="default" r:id="rId18"/>
      <w:pgSz w:w="11900" w:h="16820"/>
      <w:pgMar w:top="1077" w:right="567" w:bottom="1134" w:left="1985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80" w:rsidRDefault="00974080" w:rsidP="001747DB">
      <w:pPr>
        <w:spacing w:after="0" w:line="240" w:lineRule="auto"/>
      </w:pPr>
      <w:r>
        <w:separator/>
      </w:r>
    </w:p>
  </w:endnote>
  <w:endnote w:type="continuationSeparator" w:id="0">
    <w:p w:rsidR="00974080" w:rsidRDefault="00974080" w:rsidP="001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80" w:rsidRDefault="00974080" w:rsidP="001747DB">
      <w:pPr>
        <w:spacing w:after="0" w:line="240" w:lineRule="auto"/>
      </w:pPr>
      <w:r>
        <w:separator/>
      </w:r>
    </w:p>
  </w:footnote>
  <w:footnote w:type="continuationSeparator" w:id="0">
    <w:p w:rsidR="00974080" w:rsidRDefault="00974080" w:rsidP="001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966629"/>
      <w:docPartObj>
        <w:docPartGallery w:val="Page Numbers (Top of Page)"/>
        <w:docPartUnique/>
      </w:docPartObj>
    </w:sdtPr>
    <w:sdtContent>
      <w:p w:rsidR="004464B4" w:rsidRDefault="00F33D51">
        <w:pPr>
          <w:pStyle w:val="a3"/>
          <w:jc w:val="center"/>
        </w:pPr>
        <w:fldSimple w:instr=" PAGE   \* MERGEFORMAT ">
          <w:r w:rsidR="00545754">
            <w:rPr>
              <w:noProof/>
            </w:rPr>
            <w:t>12</w:t>
          </w:r>
        </w:fldSimple>
      </w:p>
    </w:sdtContent>
  </w:sdt>
  <w:p w:rsidR="004464B4" w:rsidRDefault="004464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5CE"/>
    <w:multiLevelType w:val="hybridMultilevel"/>
    <w:tmpl w:val="ACF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1D6"/>
    <w:multiLevelType w:val="multilevel"/>
    <w:tmpl w:val="D9902106"/>
    <w:lvl w:ilvl="0">
      <w:start w:val="4"/>
      <w:numFmt w:val="decimal"/>
      <w:suff w:val="space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2">
    <w:nsid w:val="05320DA3"/>
    <w:multiLevelType w:val="hybridMultilevel"/>
    <w:tmpl w:val="8F289AF4"/>
    <w:lvl w:ilvl="0" w:tplc="772895AA">
      <w:start w:val="1"/>
      <w:numFmt w:val="decimal"/>
      <w:pStyle w:val="1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77E61"/>
    <w:multiLevelType w:val="multilevel"/>
    <w:tmpl w:val="5E30F446"/>
    <w:lvl w:ilvl="0">
      <w:start w:val="3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95B06"/>
    <w:multiLevelType w:val="multilevel"/>
    <w:tmpl w:val="D9902106"/>
    <w:lvl w:ilvl="0">
      <w:start w:val="4"/>
      <w:numFmt w:val="decimal"/>
      <w:suff w:val="space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5">
    <w:nsid w:val="213A75F2"/>
    <w:multiLevelType w:val="multilevel"/>
    <w:tmpl w:val="D9BCB68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6">
    <w:nsid w:val="22FB2368"/>
    <w:multiLevelType w:val="hybridMultilevel"/>
    <w:tmpl w:val="13949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D1125"/>
    <w:multiLevelType w:val="multilevel"/>
    <w:tmpl w:val="3CB8BB9A"/>
    <w:lvl w:ilvl="0">
      <w:start w:val="5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8">
    <w:nsid w:val="3DAD5850"/>
    <w:multiLevelType w:val="multilevel"/>
    <w:tmpl w:val="DD02117A"/>
    <w:lvl w:ilvl="0">
      <w:start w:val="3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9">
    <w:nsid w:val="41495414"/>
    <w:multiLevelType w:val="multilevel"/>
    <w:tmpl w:val="A32AFEF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983004"/>
    <w:multiLevelType w:val="multilevel"/>
    <w:tmpl w:val="379A67B6"/>
    <w:lvl w:ilvl="0">
      <w:start w:val="4"/>
      <w:numFmt w:val="decimal"/>
      <w:suff w:val="space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11">
    <w:nsid w:val="57897AC5"/>
    <w:multiLevelType w:val="multilevel"/>
    <w:tmpl w:val="D9902106"/>
    <w:lvl w:ilvl="0">
      <w:start w:val="4"/>
      <w:numFmt w:val="decimal"/>
      <w:suff w:val="space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12">
    <w:nsid w:val="6D7566E3"/>
    <w:multiLevelType w:val="multilevel"/>
    <w:tmpl w:val="40BE1D94"/>
    <w:numStyleLink w:val="10"/>
  </w:abstractNum>
  <w:abstractNum w:abstractNumId="13">
    <w:nsid w:val="71506786"/>
    <w:multiLevelType w:val="multilevel"/>
    <w:tmpl w:val="40BE1D94"/>
    <w:styleLink w:val="10"/>
    <w:lvl w:ilvl="0">
      <w:start w:val="2"/>
      <w:numFmt w:val="decimal"/>
      <w:suff w:val="space"/>
      <w:lvlText w:val="%1."/>
      <w:lvlJc w:val="left"/>
      <w:pPr>
        <w:ind w:left="0" w:firstLine="720"/>
      </w:pPr>
      <w:rPr>
        <w:rFonts w:ascii="Times New Roman" w:eastAsiaTheme="majorEastAsia" w:hAnsi="Times New Roman" w:cs="Times New Roman" w:hint="default"/>
        <w:sz w:val="28"/>
        <w:szCs w:val="28"/>
      </w:rPr>
    </w:lvl>
    <w:lvl w:ilvl="1">
      <w:start w:val="1"/>
      <w:numFmt w:val="decimal"/>
      <w:lvlRestart w:val="0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2"/>
    <w:lvlOverride w:ilvl="0">
      <w:startOverride w:val="1"/>
    </w:lvlOverride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E6"/>
    <w:rsid w:val="00040436"/>
    <w:rsid w:val="00057B46"/>
    <w:rsid w:val="00070AA6"/>
    <w:rsid w:val="00085FA0"/>
    <w:rsid w:val="00146EA5"/>
    <w:rsid w:val="00150E56"/>
    <w:rsid w:val="00163995"/>
    <w:rsid w:val="001747DB"/>
    <w:rsid w:val="001D348D"/>
    <w:rsid w:val="001F4826"/>
    <w:rsid w:val="001F4E53"/>
    <w:rsid w:val="00215E22"/>
    <w:rsid w:val="002976FB"/>
    <w:rsid w:val="002A15B7"/>
    <w:rsid w:val="002F5191"/>
    <w:rsid w:val="00361A27"/>
    <w:rsid w:val="003D4C78"/>
    <w:rsid w:val="00400EE0"/>
    <w:rsid w:val="004072A0"/>
    <w:rsid w:val="00442B25"/>
    <w:rsid w:val="004464B4"/>
    <w:rsid w:val="00465CB4"/>
    <w:rsid w:val="00473590"/>
    <w:rsid w:val="00475919"/>
    <w:rsid w:val="0048416E"/>
    <w:rsid w:val="0049512A"/>
    <w:rsid w:val="004E068F"/>
    <w:rsid w:val="004E44C9"/>
    <w:rsid w:val="005050E5"/>
    <w:rsid w:val="00545754"/>
    <w:rsid w:val="005605BD"/>
    <w:rsid w:val="0056119C"/>
    <w:rsid w:val="005E32B9"/>
    <w:rsid w:val="005E5495"/>
    <w:rsid w:val="0062259A"/>
    <w:rsid w:val="00655B4E"/>
    <w:rsid w:val="0066298B"/>
    <w:rsid w:val="006A5A82"/>
    <w:rsid w:val="00701233"/>
    <w:rsid w:val="00703C37"/>
    <w:rsid w:val="00784009"/>
    <w:rsid w:val="007A43CB"/>
    <w:rsid w:val="007B6835"/>
    <w:rsid w:val="007E631C"/>
    <w:rsid w:val="0080623E"/>
    <w:rsid w:val="0085099E"/>
    <w:rsid w:val="008513CA"/>
    <w:rsid w:val="00870602"/>
    <w:rsid w:val="00873E7C"/>
    <w:rsid w:val="008B0DBD"/>
    <w:rsid w:val="00902BF7"/>
    <w:rsid w:val="00920B6B"/>
    <w:rsid w:val="00935A4C"/>
    <w:rsid w:val="009368F7"/>
    <w:rsid w:val="00940A02"/>
    <w:rsid w:val="009423EC"/>
    <w:rsid w:val="00962270"/>
    <w:rsid w:val="00974080"/>
    <w:rsid w:val="009868A5"/>
    <w:rsid w:val="009B1A9E"/>
    <w:rsid w:val="009F1383"/>
    <w:rsid w:val="00A461E6"/>
    <w:rsid w:val="00A602D6"/>
    <w:rsid w:val="00A77219"/>
    <w:rsid w:val="00A836E5"/>
    <w:rsid w:val="00AD4BD4"/>
    <w:rsid w:val="00B31B3D"/>
    <w:rsid w:val="00B735FD"/>
    <w:rsid w:val="00BA07D5"/>
    <w:rsid w:val="00BA3389"/>
    <w:rsid w:val="00BD4522"/>
    <w:rsid w:val="00C11CFF"/>
    <w:rsid w:val="00C13FE1"/>
    <w:rsid w:val="00C25A1E"/>
    <w:rsid w:val="00C50CFD"/>
    <w:rsid w:val="00C706C5"/>
    <w:rsid w:val="00CE2588"/>
    <w:rsid w:val="00CF120F"/>
    <w:rsid w:val="00CF505B"/>
    <w:rsid w:val="00D01C4C"/>
    <w:rsid w:val="00D439C7"/>
    <w:rsid w:val="00D91809"/>
    <w:rsid w:val="00D935D9"/>
    <w:rsid w:val="00DA0635"/>
    <w:rsid w:val="00DA68B8"/>
    <w:rsid w:val="00DE39B6"/>
    <w:rsid w:val="00DE4460"/>
    <w:rsid w:val="00E0754B"/>
    <w:rsid w:val="00E50934"/>
    <w:rsid w:val="00E60F29"/>
    <w:rsid w:val="00E74382"/>
    <w:rsid w:val="00EA27A6"/>
    <w:rsid w:val="00EB62A5"/>
    <w:rsid w:val="00EF069B"/>
    <w:rsid w:val="00EF6CF0"/>
    <w:rsid w:val="00F33D51"/>
    <w:rsid w:val="00F43871"/>
    <w:rsid w:val="00F829BD"/>
    <w:rsid w:val="00F97287"/>
    <w:rsid w:val="00FD438C"/>
    <w:rsid w:val="00FD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1E"/>
    <w:pPr>
      <w:spacing w:after="200" w:line="276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747DB"/>
    <w:pPr>
      <w:keepNext/>
      <w:numPr>
        <w:numId w:val="10"/>
      </w:numPr>
      <w:spacing w:after="0" w:line="240" w:lineRule="auto"/>
      <w:jc w:val="both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4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461E6"/>
    <w:pPr>
      <w:keepNext/>
      <w:spacing w:after="0" w:line="240" w:lineRule="auto"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A461E6"/>
    <w:pPr>
      <w:keepNext/>
      <w:spacing w:after="0" w:line="240" w:lineRule="auto"/>
      <w:jc w:val="both"/>
      <w:outlineLvl w:val="3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A461E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61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A0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uiPriority w:val="9"/>
    <w:rsid w:val="001747DB"/>
    <w:rPr>
      <w:rFonts w:ascii="Times New Roman" w:eastAsiaTheme="majorEastAsia" w:hAnsi="Times New Roman" w:cstheme="majorBidi"/>
      <w:bCs/>
      <w:kern w:val="32"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7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47D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Theme="minorEastAsia" w:cstheme="minorBidi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747DB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747D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Theme="minorEastAsia" w:cstheme="minorBidi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747DB"/>
    <w:rPr>
      <w:rFonts w:ascii="Times New Roman" w:eastAsiaTheme="minorEastAsia" w:hAnsi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1747DB"/>
    <w:pPr>
      <w:spacing w:after="0" w:line="240" w:lineRule="auto"/>
      <w:ind w:left="720" w:firstLine="720"/>
      <w:contextualSpacing/>
      <w:jc w:val="both"/>
    </w:pPr>
    <w:rPr>
      <w:rFonts w:eastAsiaTheme="minorEastAsia" w:cstheme="minorBidi"/>
      <w:sz w:val="28"/>
      <w:szCs w:val="22"/>
    </w:rPr>
  </w:style>
  <w:style w:type="numbering" w:customStyle="1" w:styleId="10">
    <w:name w:val="Стиль1"/>
    <w:uiPriority w:val="99"/>
    <w:rsid w:val="001747DB"/>
    <w:pPr>
      <w:numPr>
        <w:numId w:val="12"/>
      </w:numPr>
    </w:pPr>
  </w:style>
  <w:style w:type="character" w:customStyle="1" w:styleId="20">
    <w:name w:val="Заголовок 2 Знак"/>
    <w:basedOn w:val="a0"/>
    <w:link w:val="2"/>
    <w:uiPriority w:val="9"/>
    <w:rsid w:val="001747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Subtitle"/>
    <w:basedOn w:val="a"/>
    <w:link w:val="a9"/>
    <w:qFormat/>
    <w:rsid w:val="001747DB"/>
    <w:pPr>
      <w:spacing w:after="0" w:line="240" w:lineRule="auto"/>
      <w:jc w:val="both"/>
    </w:pPr>
    <w:rPr>
      <w:rFonts w:eastAsia="Times New Roman"/>
      <w:sz w:val="28"/>
    </w:rPr>
  </w:style>
  <w:style w:type="character" w:customStyle="1" w:styleId="a9">
    <w:name w:val="Подзаголовок Знак"/>
    <w:basedOn w:val="a0"/>
    <w:link w:val="a8"/>
    <w:rsid w:val="00174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1747DB"/>
    <w:pPr>
      <w:spacing w:after="0" w:line="240" w:lineRule="auto"/>
      <w:ind w:firstLine="567"/>
      <w:jc w:val="both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1747D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747DB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174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0754B"/>
    <w:pPr>
      <w:spacing w:after="0" w:line="240" w:lineRule="auto"/>
    </w:pPr>
    <w:rPr>
      <w:rFonts w:eastAsia="Times New Roman"/>
    </w:rPr>
  </w:style>
  <w:style w:type="paragraph" w:styleId="ad">
    <w:name w:val="Title"/>
    <w:basedOn w:val="a"/>
    <w:link w:val="ae"/>
    <w:qFormat/>
    <w:rsid w:val="005E5495"/>
    <w:pPr>
      <w:spacing w:after="0" w:line="240" w:lineRule="auto"/>
      <w:jc w:val="center"/>
    </w:pPr>
    <w:rPr>
      <w:rFonts w:eastAsia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5E54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_"/>
    <w:basedOn w:val="a0"/>
    <w:link w:val="12"/>
    <w:rsid w:val="00163995"/>
    <w:rPr>
      <w:rFonts w:ascii="Lucida Sans Unicode" w:eastAsia="Lucida Sans Unicode" w:hAnsi="Lucida Sans Unicode" w:cs="Lucida Sans Unicode"/>
      <w:spacing w:val="2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63995"/>
    <w:rPr>
      <w:rFonts w:ascii="Georgia" w:eastAsia="Georgia" w:hAnsi="Georgia" w:cs="Georgia"/>
      <w:spacing w:val="9"/>
      <w:sz w:val="23"/>
      <w:szCs w:val="23"/>
      <w:shd w:val="clear" w:color="auto" w:fill="FFFFFF"/>
    </w:rPr>
  </w:style>
  <w:style w:type="character" w:customStyle="1" w:styleId="Georgia">
    <w:name w:val="Основной текст + Georgia"/>
    <w:basedOn w:val="af"/>
    <w:rsid w:val="00163995"/>
    <w:rPr>
      <w:rFonts w:ascii="Georgia" w:eastAsia="Georgia" w:hAnsi="Georgia" w:cs="Georgia"/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f"/>
    <w:rsid w:val="00163995"/>
    <w:rPr>
      <w:b/>
      <w:bCs/>
      <w:color w:val="000000"/>
      <w:spacing w:val="8"/>
      <w:w w:val="100"/>
      <w:position w:val="0"/>
      <w:lang w:val="ru-RU"/>
    </w:rPr>
  </w:style>
  <w:style w:type="character" w:customStyle="1" w:styleId="0pt0">
    <w:name w:val="Основной текст + Интервал 0 pt"/>
    <w:basedOn w:val="af"/>
    <w:rsid w:val="00163995"/>
    <w:rPr>
      <w:color w:val="000000"/>
      <w:spacing w:val="0"/>
      <w:w w:val="100"/>
      <w:position w:val="0"/>
      <w:lang w:val="ru-RU"/>
    </w:rPr>
  </w:style>
  <w:style w:type="character" w:customStyle="1" w:styleId="0pt1">
    <w:name w:val="Основной текст + Полужирный;Малые прописные;Интервал 0 pt"/>
    <w:basedOn w:val="af"/>
    <w:rsid w:val="00163995"/>
    <w:rPr>
      <w:b/>
      <w:bCs/>
      <w:smallCaps/>
      <w:color w:val="000000"/>
      <w:spacing w:val="8"/>
      <w:w w:val="100"/>
      <w:position w:val="0"/>
      <w:lang w:val="ru-RU"/>
    </w:rPr>
  </w:style>
  <w:style w:type="paragraph" w:customStyle="1" w:styleId="12">
    <w:name w:val="Основной текст1"/>
    <w:basedOn w:val="a"/>
    <w:link w:val="af"/>
    <w:rsid w:val="00163995"/>
    <w:pPr>
      <w:widowControl w:val="0"/>
      <w:shd w:val="clear" w:color="auto" w:fill="FFFFFF"/>
      <w:spacing w:after="0" w:line="226" w:lineRule="exact"/>
      <w:jc w:val="center"/>
    </w:pPr>
    <w:rPr>
      <w:rFonts w:ascii="Lucida Sans Unicode" w:eastAsia="Lucida Sans Unicode" w:hAnsi="Lucida Sans Unicode" w:cs="Lucida Sans Unicode"/>
      <w:spacing w:val="2"/>
      <w:lang w:eastAsia="en-US"/>
    </w:rPr>
  </w:style>
  <w:style w:type="paragraph" w:customStyle="1" w:styleId="32">
    <w:name w:val="Основной текст (3)"/>
    <w:basedOn w:val="a"/>
    <w:link w:val="31"/>
    <w:rsid w:val="00163995"/>
    <w:pPr>
      <w:widowControl w:val="0"/>
      <w:shd w:val="clear" w:color="auto" w:fill="FFFFFF"/>
      <w:spacing w:before="720" w:after="0" w:line="230" w:lineRule="exact"/>
      <w:jc w:val="center"/>
    </w:pPr>
    <w:rPr>
      <w:rFonts w:ascii="Georgia" w:eastAsia="Georgia" w:hAnsi="Georgia" w:cs="Georgia"/>
      <w:spacing w:val="9"/>
      <w:sz w:val="23"/>
      <w:szCs w:val="23"/>
      <w:lang w:eastAsia="en-US"/>
    </w:rPr>
  </w:style>
  <w:style w:type="paragraph" w:styleId="af0">
    <w:name w:val="Normal (Web)"/>
    <w:basedOn w:val="a"/>
    <w:uiPriority w:val="99"/>
    <w:unhideWhenUsed/>
    <w:rsid w:val="004841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84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1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aterialmznaya_otvetstvennost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noe_pravo/" TargetMode="External"/><Relationship Id="rId12" Type="http://schemas.openxmlformats.org/officeDocument/2006/relationships/hyperlink" Target="http://www.pandia.ru/text/category/vidi_deyatelmznosti/" TargetMode="External"/><Relationship Id="rId17" Type="http://schemas.openxmlformats.org/officeDocument/2006/relationships/hyperlink" Target="http://pandia.ru/text/category/iskovie_zayavl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normi_prav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datirovanie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zakoni_v_rossii/" TargetMode="External"/><Relationship Id="rId10" Type="http://schemas.openxmlformats.org/officeDocument/2006/relationships/hyperlink" Target="http://www.pandia.ru/text/category/bankovskij_sektor_v_ross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russkij_yazik/" TargetMode="External"/><Relationship Id="rId14" Type="http://schemas.openxmlformats.org/officeDocument/2006/relationships/hyperlink" Target="http://www.pandia.ru/text/category/pravoohranitelmznie_org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МинФин.Хаб.край</Company>
  <LinksUpToDate>false</LinksUpToDate>
  <CharactersWithSpaces>28755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Александра Опоковна</dc:creator>
  <cp:keywords/>
  <dc:description/>
  <cp:lastModifiedBy>Marishka</cp:lastModifiedBy>
  <cp:revision>65</cp:revision>
  <cp:lastPrinted>2019-04-18T00:48:00Z</cp:lastPrinted>
  <dcterms:created xsi:type="dcterms:W3CDTF">2015-06-22T00:28:00Z</dcterms:created>
  <dcterms:modified xsi:type="dcterms:W3CDTF">2019-04-18T00:50:00Z</dcterms:modified>
</cp:coreProperties>
</file>