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AA" w:rsidRDefault="000A2AAA" w:rsidP="00B77B7F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B8DBB6" wp14:editId="6CD19EFE">
            <wp:extent cx="774065" cy="906145"/>
            <wp:effectExtent l="0" t="0" r="6985" b="8255"/>
            <wp:docPr id="1" name="Рисунок 0" descr="Приложение № 2 - ГЕРБ п. Кедров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Приложение № 2 - ГЕРБ п. Кедров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AAA" w:rsidRDefault="000A2AAA" w:rsidP="00B77B7F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ПОСЕЛКА КЕДРОВЫЙ </w:t>
      </w:r>
    </w:p>
    <w:p w:rsidR="000A2AAA" w:rsidRDefault="000A2AAA" w:rsidP="00B77B7F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0A2AAA" w:rsidRDefault="000A2AAA" w:rsidP="00B77B7F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B7F" w:rsidRDefault="003F25D7" w:rsidP="00B77B7F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="00622B2D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ШЕНИЕ</w:t>
      </w:r>
      <w:r w:rsidR="00622B2D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22B2D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37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r w:rsid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37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0.</w:t>
      </w:r>
      <w:r w:rsidR="00F37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поселок Кедровый                            </w:t>
      </w:r>
      <w:r w:rsidR="0099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F37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42-148Р</w:t>
      </w:r>
      <w:r w:rsid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51650" w:rsidRDefault="000A2AAA" w:rsidP="00B77B7F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3F25D7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31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1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Положения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F67C4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орядке исчисления и уплаты</w:t>
      </w:r>
      <w:r w:rsidR="00051650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 при</w:t>
      </w:r>
      <w:r w:rsidR="003F25D7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были, остающейся в распоряжении муниципальных унитарных </w:t>
      </w:r>
      <w:r w:rsidR="00051650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предприятий </w:t>
      </w:r>
      <w:r w:rsidR="00D54C70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</w:t>
      </w:r>
      <w:r w:rsidR="00850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D54C70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</w:t>
      </w:r>
      <w:r w:rsidR="00850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54C70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</w:t>
      </w:r>
      <w:r w:rsidR="00743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  <w:r w:rsidR="003F25D7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Кедровый Красноярского края </w:t>
      </w:r>
      <w:r w:rsidR="00051650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 </w:t>
      </w:r>
      <w:r w:rsidR="00622B2D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уплаты </w:t>
      </w:r>
      <w:r w:rsidR="00051650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 и иных 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язательных платежей</w:t>
      </w:r>
      <w:r w:rsidR="00743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3F25D7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051650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0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 </w:t>
      </w:r>
      <w:r w:rsidR="00743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поселок</w:t>
      </w:r>
      <w:r w:rsidR="00960788" w:rsidRPr="00960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Кедровый Красноярского края</w:t>
      </w:r>
      <w:proofErr w:type="gramEnd"/>
    </w:p>
    <w:p w:rsidR="00B77B7F" w:rsidRPr="000A2AAA" w:rsidRDefault="00B77B7F" w:rsidP="00B77B7F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B7F" w:rsidRDefault="00E06C33" w:rsidP="00B77B7F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51650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статьи 62 Бюджетного кодекса Российской Федерации и в соответствии со статьей 295 Гражданского кодекса Российской Федерации, статьей 55 Федерального закона от 06.10.2003 N 131-ФЗ "Об общих принципах организации местного самоуправления в Российской Федерации" (с изменениями и дополнениями), статьи 17 Федерального закона от 14.11.2002 N 161-ФЗ "О государственных и муниципальных унитарных предприятиях" (с изменениями и дополнениями)</w:t>
      </w:r>
      <w:r w:rsid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1650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proofErr w:type="gramEnd"/>
    </w:p>
    <w:p w:rsidR="00850668" w:rsidRDefault="00850668" w:rsidP="00B77B7F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95F" w:rsidRDefault="000A2AAA" w:rsidP="00B77B7F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77B7F" w:rsidRDefault="00051650" w:rsidP="00B77B7F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7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 w:rsidR="003E7F44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  <w:r w:rsidR="00FF67C4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исчисления и уплаты</w:t>
      </w: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прибыли</w:t>
      </w:r>
      <w:r w:rsidR="00B623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23C2" w:rsidRPr="00B6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3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норматив</w:t>
      </w:r>
      <w:r w:rsidR="00B623C2" w:rsidRPr="00B7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отчисления</w:t>
      </w:r>
      <w:r w:rsidR="00B6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прибыли</w:t>
      </w: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остающейся в распоряжении муниципальных унитарных предприятий </w:t>
      </w:r>
      <w:r w:rsidR="008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3F25D7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8506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25D7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</w:t>
      </w:r>
      <w:r w:rsidR="00743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F25D7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Кедровый Красноярского края </w:t>
      </w: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уплаты налогов и иных обязательных платежей, </w:t>
      </w:r>
      <w:proofErr w:type="gramStart"/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7C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городского округа поселок</w:t>
      </w:r>
      <w:r w:rsidR="0085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Кедровый Красноярского края</w:t>
      </w:r>
      <w:r w:rsidR="000A2AAA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№1.</w:t>
      </w:r>
    </w:p>
    <w:p w:rsidR="00D23AD5" w:rsidRPr="00B77B7F" w:rsidRDefault="00B623C2" w:rsidP="00D23AD5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D2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23AD5" w:rsidRPr="00B77B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23AD5" w:rsidRPr="00B7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депутатов поселка Кедровый Красноярского края по финансам, бюджету, экономической политики, собственности и налогам.</w:t>
      </w:r>
    </w:p>
    <w:p w:rsidR="00B77B7F" w:rsidRDefault="00B623C2" w:rsidP="00B77B7F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="00B7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2AAA" w:rsidRPr="00B7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051650" w:rsidRPr="00B7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743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следующий за днем</w:t>
      </w:r>
      <w:r w:rsidR="000A2AAA" w:rsidRPr="00B7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</w:t>
      </w:r>
      <w:r w:rsidR="00B77B7F" w:rsidRPr="00B7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печатном издании «Вести Кедрового»</w:t>
      </w:r>
    </w:p>
    <w:p w:rsidR="00D54C70" w:rsidRDefault="00B77B7F" w:rsidP="00D23AD5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3795F" w:rsidRDefault="00F3795F" w:rsidP="00D23AD5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5F" w:rsidRDefault="00F3795F" w:rsidP="00D23AD5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C70" w:rsidRPr="000A2AAA" w:rsidRDefault="00D54C70" w:rsidP="00F3795F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D54C70" w:rsidRPr="000A2AAA" w:rsidRDefault="00D54C70" w:rsidP="00F3795F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 </w:t>
      </w:r>
      <w:r w:rsidR="00A90AF9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66C43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66C43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А.Г.</w:t>
      </w:r>
      <w:r w:rsidR="00F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6C43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A90AF9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ргояков</w:t>
      </w:r>
      <w:proofErr w:type="spellEnd"/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90AF9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90AF9" w:rsidRDefault="00A90AF9" w:rsidP="00F3795F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5F" w:rsidRPr="000A2AAA" w:rsidRDefault="00F3795F" w:rsidP="00F3795F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C70" w:rsidRPr="000A2AAA" w:rsidRDefault="00D54C70" w:rsidP="00F3795F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поселка </w:t>
      </w:r>
      <w:proofErr w:type="gramStart"/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650" w:rsidRPr="000A2AAA" w:rsidRDefault="00D54C70" w:rsidP="00F3795F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                                                                </w:t>
      </w:r>
      <w:r w:rsidR="00F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В.И.</w:t>
      </w:r>
      <w:r w:rsidR="00F3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Дюбин</w:t>
      </w:r>
      <w:proofErr w:type="spellEnd"/>
      <w:r w:rsidR="00051650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F25D7" w:rsidRPr="000A2AAA" w:rsidRDefault="003F25D7" w:rsidP="00051650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:rsidR="00A90AF9" w:rsidRPr="000A2AAA" w:rsidRDefault="00E06C33" w:rsidP="00020821">
      <w:pPr>
        <w:spacing w:after="0" w:line="240" w:lineRule="auto"/>
        <w:ind w:left="708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A2AAA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lastRenderedPageBreak/>
        <w:t xml:space="preserve">                                                   </w:t>
      </w:r>
    </w:p>
    <w:p w:rsidR="00B623C2" w:rsidRDefault="00A90AF9" w:rsidP="00F3795F">
      <w:pPr>
        <w:spacing w:after="0" w:line="240" w:lineRule="auto"/>
        <w:ind w:left="708"/>
        <w:jc w:val="righ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A2AAA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                  </w:t>
      </w:r>
      <w:r w:rsidR="00F3795F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                             </w:t>
      </w:r>
    </w:p>
    <w:p w:rsidR="00B77B7F" w:rsidRDefault="00A90AF9" w:rsidP="00B77B7F">
      <w:pPr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pacing w:val="-18"/>
          <w:lang w:eastAsia="ru-RU"/>
        </w:rPr>
      </w:pPr>
      <w:r w:rsidRPr="000A2AAA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 </w:t>
      </w:r>
      <w:r w:rsidR="00051650" w:rsidRPr="000A2AAA">
        <w:rPr>
          <w:rFonts w:ascii="Times New Roman" w:eastAsia="Times New Roman" w:hAnsi="Times New Roman" w:cs="Times New Roman"/>
          <w:spacing w:val="-18"/>
          <w:lang w:eastAsia="ru-RU"/>
        </w:rPr>
        <w:t xml:space="preserve">Приложение </w:t>
      </w:r>
      <w:r w:rsidR="00B77B7F">
        <w:rPr>
          <w:rFonts w:ascii="Times New Roman" w:eastAsia="Times New Roman" w:hAnsi="Times New Roman" w:cs="Times New Roman"/>
          <w:spacing w:val="-18"/>
          <w:lang w:eastAsia="ru-RU"/>
        </w:rPr>
        <w:t xml:space="preserve">   №</w:t>
      </w:r>
      <w:r w:rsidR="00051650" w:rsidRPr="000A2AAA">
        <w:rPr>
          <w:rFonts w:ascii="Times New Roman" w:eastAsia="Times New Roman" w:hAnsi="Times New Roman" w:cs="Times New Roman"/>
          <w:spacing w:val="-18"/>
          <w:lang w:eastAsia="ru-RU"/>
        </w:rPr>
        <w:t xml:space="preserve"> 1</w:t>
      </w:r>
    </w:p>
    <w:p w:rsidR="00B77B7F" w:rsidRDefault="00B77B7F" w:rsidP="00B77B7F">
      <w:pPr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pacing w:val="-18"/>
          <w:lang w:eastAsia="ru-RU"/>
        </w:rPr>
      </w:pPr>
      <w:r>
        <w:rPr>
          <w:rFonts w:ascii="Times New Roman" w:eastAsia="Times New Roman" w:hAnsi="Times New Roman" w:cs="Times New Roman"/>
          <w:spacing w:val="-18"/>
          <w:lang w:eastAsia="ru-RU"/>
        </w:rPr>
        <w:t>к Решению Совета депутатов</w:t>
      </w:r>
    </w:p>
    <w:p w:rsidR="00B77B7F" w:rsidRDefault="00B77B7F" w:rsidP="00B77B7F">
      <w:pPr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pacing w:val="-18"/>
          <w:lang w:eastAsia="ru-RU"/>
        </w:rPr>
      </w:pPr>
      <w:r>
        <w:rPr>
          <w:rFonts w:ascii="Times New Roman" w:eastAsia="Times New Roman" w:hAnsi="Times New Roman" w:cs="Times New Roman"/>
          <w:spacing w:val="-18"/>
          <w:lang w:eastAsia="ru-RU"/>
        </w:rPr>
        <w:t>поселка</w:t>
      </w:r>
      <w:r w:rsidR="006F5E84">
        <w:rPr>
          <w:rFonts w:ascii="Times New Roman" w:eastAsia="Times New Roman" w:hAnsi="Times New Roman" w:cs="Times New Roman"/>
          <w:spacing w:val="-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8"/>
          <w:lang w:eastAsia="ru-RU"/>
        </w:rPr>
        <w:t>Кедровый</w:t>
      </w:r>
      <w:proofErr w:type="gramEnd"/>
      <w:r>
        <w:rPr>
          <w:rFonts w:ascii="Times New Roman" w:eastAsia="Times New Roman" w:hAnsi="Times New Roman" w:cs="Times New Roman"/>
          <w:spacing w:val="-18"/>
          <w:lang w:eastAsia="ru-RU"/>
        </w:rPr>
        <w:t xml:space="preserve"> </w:t>
      </w:r>
      <w:r w:rsidR="006F5E84">
        <w:rPr>
          <w:rFonts w:ascii="Times New Roman" w:eastAsia="Times New Roman" w:hAnsi="Times New Roman" w:cs="Times New Roman"/>
          <w:spacing w:val="-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8"/>
          <w:lang w:eastAsia="ru-RU"/>
        </w:rPr>
        <w:t>Красноярского края</w:t>
      </w:r>
    </w:p>
    <w:p w:rsidR="00D3178B" w:rsidRDefault="00B77B7F" w:rsidP="00B77B7F">
      <w:pPr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pacing w:val="-18"/>
          <w:lang w:eastAsia="ru-RU"/>
        </w:rPr>
      </w:pPr>
      <w:r>
        <w:rPr>
          <w:rFonts w:ascii="Times New Roman" w:eastAsia="Times New Roman" w:hAnsi="Times New Roman" w:cs="Times New Roman"/>
          <w:spacing w:val="-18"/>
          <w:lang w:eastAsia="ru-RU"/>
        </w:rPr>
        <w:t xml:space="preserve">от </w:t>
      </w:r>
      <w:r w:rsidR="006F5E84">
        <w:rPr>
          <w:rFonts w:ascii="Times New Roman" w:eastAsia="Times New Roman" w:hAnsi="Times New Roman" w:cs="Times New Roman"/>
          <w:spacing w:val="-18"/>
          <w:lang w:eastAsia="ru-RU"/>
        </w:rPr>
        <w:t xml:space="preserve"> </w:t>
      </w:r>
      <w:r w:rsidR="00F3795F">
        <w:rPr>
          <w:rFonts w:ascii="Times New Roman" w:eastAsia="Times New Roman" w:hAnsi="Times New Roman" w:cs="Times New Roman"/>
          <w:spacing w:val="-18"/>
          <w:lang w:eastAsia="ru-RU"/>
        </w:rPr>
        <w:t>07</w:t>
      </w:r>
      <w:r>
        <w:rPr>
          <w:rFonts w:ascii="Times New Roman" w:eastAsia="Times New Roman" w:hAnsi="Times New Roman" w:cs="Times New Roman"/>
          <w:spacing w:val="-18"/>
          <w:lang w:eastAsia="ru-RU"/>
        </w:rPr>
        <w:t>.</w:t>
      </w:r>
      <w:r w:rsidR="00F3795F">
        <w:rPr>
          <w:rFonts w:ascii="Times New Roman" w:eastAsia="Times New Roman" w:hAnsi="Times New Roman" w:cs="Times New Roman"/>
          <w:spacing w:val="-18"/>
          <w:lang w:eastAsia="ru-RU"/>
        </w:rPr>
        <w:t>1</w:t>
      </w:r>
      <w:r>
        <w:rPr>
          <w:rFonts w:ascii="Times New Roman" w:eastAsia="Times New Roman" w:hAnsi="Times New Roman" w:cs="Times New Roman"/>
          <w:spacing w:val="-18"/>
          <w:lang w:eastAsia="ru-RU"/>
        </w:rPr>
        <w:t>0.</w:t>
      </w:r>
      <w:r w:rsidR="00F3795F">
        <w:rPr>
          <w:rFonts w:ascii="Times New Roman" w:eastAsia="Times New Roman" w:hAnsi="Times New Roman" w:cs="Times New Roman"/>
          <w:spacing w:val="-18"/>
          <w:lang w:eastAsia="ru-RU"/>
        </w:rPr>
        <w:t>2022</w:t>
      </w:r>
      <w:r>
        <w:rPr>
          <w:rFonts w:ascii="Times New Roman" w:eastAsia="Times New Roman" w:hAnsi="Times New Roman" w:cs="Times New Roman"/>
          <w:spacing w:val="-18"/>
          <w:lang w:eastAsia="ru-RU"/>
        </w:rPr>
        <w:t xml:space="preserve">  №</w:t>
      </w:r>
      <w:r w:rsidR="00F3795F">
        <w:rPr>
          <w:rFonts w:ascii="Times New Roman" w:eastAsia="Times New Roman" w:hAnsi="Times New Roman" w:cs="Times New Roman"/>
          <w:spacing w:val="-18"/>
          <w:lang w:eastAsia="ru-RU"/>
        </w:rPr>
        <w:t>42-148Р</w:t>
      </w:r>
    </w:p>
    <w:p w:rsidR="00051650" w:rsidRPr="000A2AAA" w:rsidRDefault="00051650" w:rsidP="00B77B7F">
      <w:pPr>
        <w:spacing w:after="0" w:line="240" w:lineRule="auto"/>
        <w:ind w:left="708"/>
        <w:jc w:val="right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0A2AAA">
        <w:rPr>
          <w:rFonts w:ascii="Times New Roman" w:eastAsia="Times New Roman" w:hAnsi="Times New Roman" w:cs="Times New Roman"/>
          <w:spacing w:val="-18"/>
          <w:lang w:eastAsia="ru-RU"/>
        </w:rPr>
        <w:br/>
      </w:r>
      <w:r w:rsidR="000144A9" w:rsidRPr="000A2AAA">
        <w:rPr>
          <w:rFonts w:ascii="Times New Roman" w:eastAsia="Times New Roman" w:hAnsi="Times New Roman" w:cs="Times New Roman"/>
          <w:spacing w:val="-18"/>
          <w:lang w:eastAsia="ru-RU"/>
        </w:rPr>
        <w:t xml:space="preserve">                                                       </w:t>
      </w:r>
      <w:r w:rsidR="00020821" w:rsidRPr="000A2AAA">
        <w:rPr>
          <w:rFonts w:ascii="Times New Roman" w:eastAsia="Times New Roman" w:hAnsi="Times New Roman" w:cs="Times New Roman"/>
          <w:spacing w:val="-18"/>
          <w:lang w:eastAsia="ru-RU"/>
        </w:rPr>
        <w:t xml:space="preserve">                                                                                                                        </w:t>
      </w:r>
    </w:p>
    <w:p w:rsidR="00020821" w:rsidRPr="00D3178B" w:rsidRDefault="00D3178B" w:rsidP="00D3178B">
      <w:pPr>
        <w:tabs>
          <w:tab w:val="left" w:pos="7088"/>
        </w:tabs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pacing w:val="-18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8"/>
          <w:sz w:val="28"/>
          <w:lang w:eastAsia="ru-RU"/>
        </w:rPr>
        <w:t xml:space="preserve">                                                           </w:t>
      </w:r>
      <w:r w:rsidRPr="00D3178B">
        <w:rPr>
          <w:rFonts w:ascii="Times New Roman" w:eastAsia="Times New Roman" w:hAnsi="Times New Roman" w:cs="Times New Roman"/>
          <w:b/>
          <w:spacing w:val="-18"/>
          <w:sz w:val="32"/>
          <w:lang w:eastAsia="ru-RU"/>
        </w:rPr>
        <w:t>Положение</w:t>
      </w:r>
    </w:p>
    <w:p w:rsidR="000144A9" w:rsidRPr="000A2AAA" w:rsidRDefault="00D3178B" w:rsidP="00E06C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144A9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6F5F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порядке исчисления и уплаты </w:t>
      </w:r>
      <w:r w:rsidR="000144A9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прибыли, остающейся в распоряжении муниц</w:t>
      </w:r>
      <w:r w:rsidR="00850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ипальных унитарных предприятий </w:t>
      </w:r>
      <w:r w:rsidR="000144A9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</w:t>
      </w:r>
      <w:r w:rsidR="00850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0144A9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</w:t>
      </w:r>
      <w:r w:rsidR="00850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144A9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</w:t>
      </w:r>
      <w:r w:rsidR="00743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  <w:r w:rsidR="000144A9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Кедровый Красноярского края после уплаты</w:t>
      </w:r>
      <w:r w:rsidR="00E06C33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44A9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налогов и иных </w:t>
      </w:r>
      <w:r w:rsidR="00850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обязательных платежей,</w:t>
      </w:r>
      <w:r w:rsidR="000144A9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 </w:t>
      </w:r>
      <w:r w:rsidR="00960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 </w:t>
      </w:r>
      <w:r w:rsidR="00D87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поселок</w:t>
      </w:r>
      <w:r w:rsidR="00960788" w:rsidRPr="00960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Кедровый Красноярского края</w:t>
      </w:r>
      <w:proofErr w:type="gramEnd"/>
    </w:p>
    <w:p w:rsidR="000144A9" w:rsidRPr="000A2AAA" w:rsidRDefault="000144A9" w:rsidP="00E06C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1650" w:rsidRPr="000A2AAA" w:rsidRDefault="00051650" w:rsidP="000144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051650" w:rsidRPr="000A2AAA" w:rsidRDefault="00051650" w:rsidP="000516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8B" w:rsidRPr="00D3178B" w:rsidRDefault="00051650" w:rsidP="00D3178B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порядок определения</w:t>
      </w:r>
      <w:r w:rsidR="00242C59"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(исчисления)</w:t>
      </w:r>
      <w:r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</w:t>
      </w:r>
      <w:r w:rsidR="006F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ра, сроки и порядок отчисления </w:t>
      </w:r>
      <w:r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прибыли муниципальных унитарных предприятий </w:t>
      </w:r>
      <w:r w:rsidR="0096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4A9"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9607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144A9"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9607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44A9"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</w:t>
      </w:r>
      <w:r w:rsidR="00743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144A9"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Кедровый Красноярского края</w:t>
      </w:r>
      <w:r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остающейся после уплаты налогов и иных обязательных </w:t>
      </w:r>
      <w:r w:rsidR="00960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</w:t>
      </w:r>
      <w:r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ответственность муниципальных унитарных предприятий </w:t>
      </w:r>
      <w:r w:rsidR="0096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0144A9"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9607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44A9"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</w:t>
      </w:r>
      <w:r w:rsidR="00743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144A9"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Кедровый Красноярского края </w:t>
      </w:r>
      <w:r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</w:t>
      </w:r>
      <w:r w:rsidR="00A63CAA"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предприятия) за несоблюдение </w:t>
      </w:r>
      <w:r w:rsidR="00020821"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настоящего </w:t>
      </w:r>
      <w:r w:rsidR="00D3178B"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  <w:proofErr w:type="gramEnd"/>
    </w:p>
    <w:p w:rsidR="00D3178B" w:rsidRDefault="00051650" w:rsidP="00D3178B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предприятия за </w:t>
      </w:r>
      <w:r w:rsidR="0065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 имуществом, являющимся   муниципальной собственностью </w:t>
      </w:r>
      <w:r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4A9"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144A9"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44A9"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</w:t>
      </w:r>
      <w:r w:rsidR="00D87BD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елок</w:t>
      </w:r>
      <w:r w:rsidR="0065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Кедровый Красноярского края, закрепленным </w:t>
      </w:r>
      <w:r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ними на праве хозяйственно</w:t>
      </w:r>
      <w:r w:rsidR="006F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ведения, ежегодно отчисляют </w:t>
      </w:r>
      <w:r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</w:t>
      </w:r>
      <w:r w:rsid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D8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поселок</w:t>
      </w:r>
      <w:r w:rsid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Кедровый Красноярского края </w:t>
      </w:r>
      <w:r w:rsidR="0096078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бюджет поселка Кедровый Красноярского края)</w:t>
      </w:r>
      <w:r w:rsidR="000144A9"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прибыли в размерах и в сроки, определяемые в соотв</w:t>
      </w:r>
      <w:r w:rsid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настоящим Положением.</w:t>
      </w:r>
      <w:proofErr w:type="gramEnd"/>
    </w:p>
    <w:p w:rsidR="00427CD0" w:rsidRDefault="00051650" w:rsidP="00427CD0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Положения распространяется на муниципальные </w:t>
      </w:r>
      <w:r w:rsidR="00796F5F"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</w:t>
      </w:r>
      <w:r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способа ведения бухгалтерского учета, если иное не предусмотрено действующим законодательством Российской Федерации, муниципальными правовыми актами </w:t>
      </w:r>
      <w:r w:rsidR="000144A9"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144A9"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D87B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поселок</w:t>
      </w:r>
      <w:r w:rsidR="000144A9"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Кедровый Красноярского края</w:t>
      </w:r>
      <w:r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иными документами, предусматривающими обязательства </w:t>
      </w:r>
      <w:r w:rsid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0144A9"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D87B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поселок</w:t>
      </w:r>
      <w:r w:rsidR="000144A9"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Кедровый Красноярского края </w:t>
      </w:r>
      <w:r w:rsidRPr="00D317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отмены действия устанавливаемых н</w:t>
      </w:r>
      <w:r w:rsidR="00427C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астоящим Положением требований.</w:t>
      </w:r>
    </w:p>
    <w:p w:rsidR="00427CD0" w:rsidRDefault="00427CD0" w:rsidP="00427CD0">
      <w:pPr>
        <w:pStyle w:val="a3"/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F5F" w:rsidRPr="00427CD0" w:rsidRDefault="00427CD0" w:rsidP="00427CD0">
      <w:pPr>
        <w:pStyle w:val="a3"/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796F5F" w:rsidRPr="00427C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="00796F5F" w:rsidRPr="00427CD0">
        <w:rPr>
          <w:rFonts w:ascii="Times New Roman" w:hAnsi="Times New Roman" w:cs="Times New Roman"/>
          <w:sz w:val="28"/>
          <w:szCs w:val="28"/>
        </w:rPr>
        <w:t xml:space="preserve"> </w:t>
      </w:r>
      <w:r w:rsidR="006823C2" w:rsidRPr="00427C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Плательщики</w:t>
      </w:r>
    </w:p>
    <w:p w:rsidR="00796F5F" w:rsidRPr="000A2AAA" w:rsidRDefault="00796F5F" w:rsidP="00796F5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27CD0" w:rsidRDefault="00A63CAA" w:rsidP="00427CD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A2A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2.1.</w:t>
      </w:r>
      <w:r w:rsidR="00796F5F" w:rsidRPr="000A2A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Плательщиками являются муниципальные</w:t>
      </w:r>
      <w:r w:rsidR="006F5E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унитарные </w:t>
      </w:r>
      <w:r w:rsidR="00796F5F" w:rsidRPr="000A2A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предприятия</w:t>
      </w:r>
      <w:r w:rsidR="00D87B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городского  округа поселок</w:t>
      </w:r>
      <w:r w:rsidR="00F838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Кедровый Красноярского края</w:t>
      </w:r>
      <w:r w:rsidR="009607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796F5F" w:rsidRPr="000A2A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использующие имущество поселка</w:t>
      </w:r>
      <w:r w:rsidR="006823C2" w:rsidRPr="000A2A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 праве хозяйственного </w:t>
      </w:r>
      <w:r w:rsidR="00796F5F" w:rsidRPr="000A2A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ведения.</w:t>
      </w:r>
    </w:p>
    <w:p w:rsidR="00960788" w:rsidRDefault="00960788" w:rsidP="00427CD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623C2" w:rsidRDefault="00B623C2" w:rsidP="00427CD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623C2" w:rsidRDefault="00B623C2" w:rsidP="00427CD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623C2" w:rsidRDefault="00B623C2" w:rsidP="00427CD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623C2" w:rsidRDefault="00B623C2" w:rsidP="00427CD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623C2" w:rsidRDefault="00B623C2" w:rsidP="00427CD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623C2" w:rsidRDefault="00B623C2" w:rsidP="00427CD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772D" w:rsidRPr="00427CD0" w:rsidRDefault="007C772D" w:rsidP="00427CD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A2A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r w:rsidR="006823C2" w:rsidRPr="000A2A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платежа</w:t>
      </w:r>
    </w:p>
    <w:p w:rsidR="007C772D" w:rsidRPr="000A2AAA" w:rsidRDefault="007C772D" w:rsidP="007C772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96F5F" w:rsidRPr="000A2AAA" w:rsidRDefault="00A63CAA" w:rsidP="00A63CAA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A2A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3.1.</w:t>
      </w:r>
      <w:r w:rsidR="006F5E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Объектом</w:t>
      </w:r>
      <w:r w:rsidR="007C772D" w:rsidRPr="000A2A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F5E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исчисления</w:t>
      </w:r>
      <w:r w:rsidR="007C772D" w:rsidRPr="000A2A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платежа, является часть чистой прибыли отчетного периода муниципального</w:t>
      </w:r>
      <w:r w:rsidR="006F5E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унитарного</w:t>
      </w:r>
      <w:r w:rsidR="007C772D" w:rsidRPr="000A2A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предприятия, остающаяся </w:t>
      </w:r>
      <w:r w:rsidR="006F5E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распоряжении </w:t>
      </w:r>
      <w:r w:rsidR="007C772D" w:rsidRPr="000A2A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после уплаты налогов (в том числе налога на прибыль) и иных обязательных платежей.</w:t>
      </w:r>
    </w:p>
    <w:p w:rsidR="007C772D" w:rsidRPr="000A2AAA" w:rsidRDefault="007C772D" w:rsidP="00796F5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7C1E" w:rsidRPr="000A2AAA" w:rsidRDefault="00577C1E" w:rsidP="00577C1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A2A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</w:t>
      </w:r>
      <w:r w:rsidR="006823C2" w:rsidRPr="000A2A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Норматив отчисления</w:t>
      </w:r>
    </w:p>
    <w:p w:rsidR="00577C1E" w:rsidRPr="000A2AAA" w:rsidRDefault="00577C1E" w:rsidP="00577C1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77C1E" w:rsidRPr="000A2AAA" w:rsidRDefault="00A63CAA" w:rsidP="00A63CAA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A2A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4.1.</w:t>
      </w:r>
      <w:r w:rsidR="00577C1E" w:rsidRPr="000A2A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Размер отчислений от прибыли муниципальных предприятий устанавливается решением Совета депутатов поселка Кедровый Красноярского края и </w:t>
      </w:r>
      <w:r w:rsidR="00D11268" w:rsidRPr="00B623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составляет</w:t>
      </w:r>
      <w:r w:rsidR="00D112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623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77C1E" w:rsidRPr="000A2A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5% от прибыли, остающейся</w:t>
      </w:r>
      <w:r w:rsidR="008125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распоряжении </w:t>
      </w:r>
      <w:r w:rsidR="00577C1E" w:rsidRPr="000A2A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после уплаты налогов (том числе налога на прибыль) и иных обязательных платежей.</w:t>
      </w:r>
    </w:p>
    <w:p w:rsidR="007C772D" w:rsidRPr="000A2AAA" w:rsidRDefault="007C772D" w:rsidP="00796F5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51650" w:rsidRPr="000A2AAA" w:rsidRDefault="00CC4F1C" w:rsidP="00796F5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A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051650" w:rsidRPr="000A2A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Порядок определения размера </w:t>
      </w:r>
      <w:r w:rsidR="008125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отчисления </w:t>
      </w:r>
      <w:r w:rsidR="00051650" w:rsidRPr="000A2A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части прибыли</w:t>
      </w:r>
    </w:p>
    <w:p w:rsidR="00051650" w:rsidRPr="000A2AAA" w:rsidRDefault="00051650" w:rsidP="0005165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650" w:rsidRPr="000A2AAA" w:rsidRDefault="006823C2" w:rsidP="006823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F1C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1650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.1.Размер</w:t>
      </w:r>
      <w:r w:rsidR="00812590" w:rsidRPr="000A2A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12590" w:rsidRPr="008125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отчисления</w:t>
      </w:r>
      <w:r w:rsidR="00051650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прибыли муниципального предприятия, подлежащий</w:t>
      </w:r>
      <w:r w:rsidR="0042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перечислению в бюджет поселка Кедровый Красноярского края</w:t>
      </w:r>
      <w:r w:rsidR="00051650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рассчитывается муниципальным предприятием ежегодно по формуле:</w:t>
      </w:r>
    </w:p>
    <w:p w:rsidR="00051650" w:rsidRPr="000A2AAA" w:rsidRDefault="00051650" w:rsidP="006823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650" w:rsidRPr="000A2AAA" w:rsidRDefault="00051650" w:rsidP="0005165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С = ЧП x НО, где:</w:t>
      </w: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1650" w:rsidRPr="000A2AAA" w:rsidRDefault="00051650" w:rsidP="0005165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- размер </w:t>
      </w:r>
      <w:r w:rsidR="0081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отчисления (платежа) </w:t>
      </w: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прибыли, подлежащий перечислению </w:t>
      </w:r>
      <w:r w:rsidR="00427C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поселка Кедровый Красноярского края</w:t>
      </w: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1650" w:rsidRPr="000A2AAA" w:rsidRDefault="00051650" w:rsidP="006823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ЧП - чистая прибыль отчётного года (календарного года), остающаяся в распоряжении муниципального предприятия после уплаты налогов и иных обязательных платежей, определяемая на основании данных бухгалтерского учёта и (или) отчёта о финансовых результатах годовой бухгалтерской (финансовой) отчётности муниципального предприятия, руб.;</w:t>
      </w:r>
    </w:p>
    <w:p w:rsidR="00F5531E" w:rsidRPr="000A2AAA" w:rsidRDefault="00051650" w:rsidP="006823C2">
      <w:pPr>
        <w:jc w:val="both"/>
        <w:rPr>
          <w:rFonts w:ascii="Times New Roman" w:hAnsi="Times New Roman" w:cs="Times New Roman"/>
          <w:sz w:val="28"/>
          <w:szCs w:val="28"/>
        </w:rPr>
      </w:pP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44A9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CC4F1C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- норматив отчисления: фиксированный процент отчисления части чистой прибыли муниципального предприятия, остающейся после уплаты налогов (в том числе налога на прибыль) и иных обязательных платежей, от использования муниципального имущества, находящегося в хозяйственном ведении, установленный решением</w:t>
      </w:r>
      <w:r w:rsidR="00CC4F1C" w:rsidRPr="000A2AAA">
        <w:rPr>
          <w:rFonts w:ascii="Times New Roman" w:hAnsi="Times New Roman" w:cs="Times New Roman"/>
          <w:sz w:val="28"/>
          <w:szCs w:val="28"/>
        </w:rPr>
        <w:t xml:space="preserve"> </w:t>
      </w:r>
      <w:r w:rsidR="00CC4F1C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поселка Кедровый Красноярского края при принятии бюджета посел</w:t>
      </w:r>
      <w:r w:rsidR="004A3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CC4F1C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Кедровый Красноярского края (далее - норматив отчисления),</w:t>
      </w:r>
      <w:r w:rsidR="00F5531E" w:rsidRPr="000A2A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531E" w:rsidRPr="000A2AAA" w:rsidRDefault="006823C2" w:rsidP="006823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F5531E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платежа исчисляется муниципальным предприятием самостоятельно, исходя из установленного норматива отчисления и величины прибыли отчетного периода, остающейся после уплаты налогов (в том числе налога на прибыл</w:t>
      </w:r>
      <w:r w:rsidR="00812590">
        <w:rPr>
          <w:rFonts w:ascii="Times New Roman" w:eastAsia="Times New Roman" w:hAnsi="Times New Roman" w:cs="Times New Roman"/>
          <w:sz w:val="28"/>
          <w:szCs w:val="28"/>
          <w:lang w:eastAsia="ru-RU"/>
        </w:rPr>
        <w:t>ь) и иных обязательных платежей</w:t>
      </w:r>
      <w:r w:rsidR="00F5531E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финансово-хозяйственной деятельности предприятия за год</w:t>
      </w:r>
      <w:r w:rsidR="00812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531E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данных формы </w:t>
      </w:r>
      <w:r w:rsidR="00F5531E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2 «Отчет о прибылях и убытках», по форме утвержденной приказом Минфина РФ.</w:t>
      </w:r>
      <w:proofErr w:type="gramEnd"/>
    </w:p>
    <w:p w:rsidR="00051650" w:rsidRPr="000A2AAA" w:rsidRDefault="006823C2" w:rsidP="006823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</w:t>
      </w:r>
      <w:r w:rsidR="00F5531E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платежа пред</w:t>
      </w:r>
      <w:r w:rsidR="006563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531E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муниципальным предприятием в администрацию поселка Кедровый </w:t>
      </w:r>
      <w:r w:rsidR="0065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</w:t>
      </w:r>
      <w:r w:rsidR="00F5531E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сроки, установленные действующим законодательством для сдачи годовой бухгалтерской отчетности в Инспекцию федеральной налоговой службы Российской Федерации. </w:t>
      </w:r>
    </w:p>
    <w:p w:rsidR="00C73A24" w:rsidRDefault="00C73A24" w:rsidP="00F379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650" w:rsidRPr="000A2AAA" w:rsidRDefault="00F5531E" w:rsidP="000516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51650" w:rsidRPr="000A2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и порядок перечисления части прибыли</w:t>
      </w:r>
    </w:p>
    <w:p w:rsidR="00051650" w:rsidRPr="000A2AAA" w:rsidRDefault="00051650" w:rsidP="0005165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CC" w:rsidRDefault="006823C2" w:rsidP="004A3A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5531E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51650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части прибыли осуществляется муниципальным предприятием, получившим по итогам работы </w:t>
      </w:r>
      <w:r w:rsidR="004A3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отчётный год чистую прибыль.</w:t>
      </w:r>
    </w:p>
    <w:p w:rsidR="00CB4E0E" w:rsidRPr="000A2AAA" w:rsidRDefault="004A3ACC" w:rsidP="00F3795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5531E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4E0E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.2.Внесение платежа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поселка Кедровый Красноярского края</w:t>
      </w: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E0E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в десятидневный срок со дня, установленного действующим законодательством для сдачи годовой бухгалтерской отчетности в Инспекцию Федеральной налоговой службы Российской Федерации </w:t>
      </w:r>
    </w:p>
    <w:p w:rsidR="00C73A24" w:rsidRDefault="006823C2" w:rsidP="00F37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4E0E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4E0E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Исчисленная сумма платежа</w:t>
      </w:r>
      <w:r w:rsidR="00DC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год</w:t>
      </w:r>
      <w:r w:rsidR="00CB4E0E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муниципальным предприятием в полном объеме </w:t>
      </w:r>
      <w:r w:rsidR="00C73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единый счет местного бюджета.</w:t>
      </w:r>
    </w:p>
    <w:p w:rsidR="00284C8C" w:rsidRDefault="00C73A24" w:rsidP="00F37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8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E0E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Сумма платежа может быть внесена частями, срок платежа может быть продлен. При этом график внесения платежей и срок устанавливается по согласованию с администрацией поселка Кедровый Красноярского края.</w:t>
      </w:r>
    </w:p>
    <w:p w:rsidR="00284C8C" w:rsidRDefault="00284C8C" w:rsidP="00F37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57B7D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CB4E0E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B4E0E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просрочки муниципальным предприятием выплаты части чистой прибыли от использования муниципального имущества в местный бюджет, муниципальное</w:t>
      </w:r>
      <w:r w:rsidR="00DC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E0E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 уплачивает недоимку и пени за каждый день просрочки, начиная со дня, следующего после дня истечения срока оплаты в размере 1/300 ставки рефинансирования, установленной Центральным банком Российской Федерации на день фа</w:t>
      </w:r>
      <w:r w:rsidR="00625478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ктической оплаты задолженности.</w:t>
      </w:r>
      <w:proofErr w:type="gramEnd"/>
    </w:p>
    <w:p w:rsidR="00622B2D" w:rsidRPr="000A2AAA" w:rsidRDefault="00622B2D" w:rsidP="00F379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2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2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7. </w:t>
      </w:r>
      <w:r w:rsidR="006823C2" w:rsidRPr="000A2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отчетности. </w:t>
      </w:r>
    </w:p>
    <w:p w:rsidR="00B623C2" w:rsidRDefault="006823C2" w:rsidP="00F3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478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622B2D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71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унитарное </w:t>
      </w:r>
      <w:r w:rsidR="00622B2D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представляет в администрацию поселка </w:t>
      </w:r>
      <w:proofErr w:type="gramStart"/>
      <w:r w:rsidR="00622B2D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="00622B2D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следующие документы:</w:t>
      </w:r>
      <w:r w:rsidR="00622B2D" w:rsidRPr="000A2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B2D" w:rsidRPr="00B623C2" w:rsidRDefault="00622B2D" w:rsidP="00F3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форму № 2 «Отчет о прибылях и убытках» бухгалтерской отчетности предприятия», по форме у</w:t>
      </w:r>
      <w:r w:rsidR="00B62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твержденной приказом Минфина Р</w:t>
      </w:r>
      <w:proofErr w:type="gramStart"/>
      <w:r w:rsidR="00B623C2">
        <w:rPr>
          <w:rFonts w:ascii="Times New Roman" w:eastAsia="Times New Roman" w:hAnsi="Times New Roman" w:cs="Times New Roman"/>
          <w:sz w:val="28"/>
          <w:szCs w:val="28"/>
          <w:lang w:eastAsia="ru-RU"/>
        </w:rPr>
        <w:t>Ф-</w:t>
      </w:r>
      <w:proofErr w:type="gramEnd"/>
      <w:r w:rsidR="00B6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ежеквартально,</w:t>
      </w:r>
    </w:p>
    <w:p w:rsidR="00C73A24" w:rsidRDefault="00622B2D" w:rsidP="00F37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расчет размера части прибыли, подлежащей перечислению в бюджет поселка </w:t>
      </w:r>
      <w:r w:rsidR="00DC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Кедровый Красноярского края </w:t>
      </w: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предприятием, </w:t>
      </w:r>
      <w:r w:rsidR="00DC3080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определяемом в соответствии с пунктом 5.1 настоящего Положения </w:t>
      </w: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</w:t>
      </w:r>
      <w:r w:rsidR="0028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D1E4E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 – по сроку платежа;</w:t>
      </w:r>
      <w:proofErr w:type="gramEnd"/>
    </w:p>
    <w:p w:rsidR="00284C8C" w:rsidRDefault="00622B2D" w:rsidP="00F37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платежного поручения, подтверждающего факт уплаты причитающе</w:t>
      </w:r>
      <w:r w:rsidR="00B62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 платежа (с отметкой банка) – по сроку платежа.</w:t>
      </w:r>
    </w:p>
    <w:p w:rsidR="00284C8C" w:rsidRDefault="00284C8C" w:rsidP="00284C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5478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051650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Расчёт размера части прибыли, подлежащей перечислению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поселка Кедровый Красноярского края</w:t>
      </w:r>
      <w:r w:rsidR="00051650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представляется в случае, если за отчётный год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предприятием получен убыток.</w:t>
      </w:r>
    </w:p>
    <w:p w:rsidR="00284C8C" w:rsidRDefault="00284C8C" w:rsidP="00284C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625478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1650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051650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бухгалтерскую (финансовую) отчётность за отчётный год муниципальное предприятие в 30-дневный срок после представления в ИФНС России уточнённой бухгал</w:t>
      </w:r>
      <w:r w:rsidR="00625478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терской (финансовой) отчётности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а</w:t>
      </w:r>
      <w:r w:rsidR="00051650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</w:t>
      </w:r>
      <w:r w:rsidR="00F5531E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="00F5531E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Кедровый Красноярского края</w:t>
      </w:r>
      <w:r w:rsidR="00051650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уточнённый расчёт размера части прибыли, под</w:t>
      </w:r>
      <w:r w:rsidR="00F5531E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лежащей перечислению в </w:t>
      </w:r>
      <w:r w:rsidR="00051650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F5531E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Кедровый Красноярского края</w:t>
      </w:r>
      <w:r w:rsidR="00051650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приложением документа, подтверждающего дату предоставления уточнённой бухгалтерской (финансовой) отчётности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ИФНС России и </w:t>
      </w:r>
      <w:r w:rsidR="00051650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перечисляет часть</w:t>
      </w:r>
      <w:proofErr w:type="gramEnd"/>
      <w:r w:rsidR="00051650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поселка Кедровый Красноярского края</w:t>
      </w:r>
      <w:r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650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 определяе</w:t>
      </w:r>
      <w:r w:rsidR="00F5531E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в соответствии с пунктом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 настоящего Положения</w:t>
      </w:r>
      <w:r w:rsidR="00B47530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6390" w:rsidRDefault="0000728A" w:rsidP="006563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51650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.Ответственность </w:t>
      </w:r>
      <w:proofErr w:type="gramStart"/>
      <w:r w:rsidR="00051650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proofErr w:type="gramEnd"/>
      <w:r w:rsidR="00051650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6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унитарных </w:t>
      </w:r>
    </w:p>
    <w:p w:rsidR="006823C2" w:rsidRDefault="00051650" w:rsidP="006563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предприятий</w:t>
      </w:r>
      <w:r w:rsidR="00625478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контроль</w:t>
      </w:r>
    </w:p>
    <w:p w:rsidR="00F3795F" w:rsidRPr="000A2AAA" w:rsidRDefault="00F3795F" w:rsidP="006563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C2" w:rsidRPr="000A2AAA" w:rsidRDefault="0000728A" w:rsidP="006823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823C2" w:rsidRPr="000A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625478" w:rsidRPr="000A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муниципального предприятия несет персональную ответственность за достоверность данных о результатах финансово-хозяйственной деятельности предприятия, правильность исчисления платежа, своевременность предоставления отчетности и </w:t>
      </w:r>
      <w:r w:rsidR="00E50235" w:rsidRPr="000A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уплаты платеж</w:t>
      </w:r>
      <w:r w:rsidR="00C7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E50235" w:rsidRPr="000A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5478" w:rsidRPr="000A2AAA" w:rsidRDefault="0000728A" w:rsidP="006823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25478" w:rsidRPr="000A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В случае не перечисления платежа (уплаты не в полном объеме) указанные денежные средства подлежат взысканию в порядке, предусмотренном действующим законодательством.</w:t>
      </w:r>
    </w:p>
    <w:p w:rsidR="00656390" w:rsidRDefault="006823C2" w:rsidP="0065639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00728A" w:rsidRPr="000A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14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 </w:t>
      </w:r>
      <w:proofErr w:type="gramStart"/>
      <w:r w:rsidR="00714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625478" w:rsidRPr="000A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 за</w:t>
      </w:r>
      <w:proofErr w:type="gramEnd"/>
      <w:r w:rsidR="00625478" w:rsidRPr="000A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4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своевременностью предоставления </w:t>
      </w:r>
      <w:r w:rsidR="007146FF" w:rsidRPr="000A2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посел</w:t>
      </w:r>
      <w:r w:rsidR="0071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Кедровый Красноярского края </w:t>
      </w:r>
      <w:r w:rsidR="00714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документов предусмотренных п.7 настоящего Порядка и </w:t>
      </w:r>
      <w:r w:rsidR="00625478" w:rsidRPr="000A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своевременность</w:t>
      </w:r>
      <w:r w:rsidR="006F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7146FF" w:rsidRPr="000A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уплаты </w:t>
      </w:r>
      <w:r w:rsidR="006C6E72" w:rsidRPr="000A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поселка Кедровый Красноярского края</w:t>
      </w:r>
      <w:r w:rsidR="00284C8C" w:rsidRPr="000A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6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чистой прибыли за пользование муниципальным имуществом</w:t>
      </w:r>
      <w:r w:rsidR="00625478" w:rsidRPr="000A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</w:t>
      </w:r>
      <w:r w:rsidR="006C6E72" w:rsidRPr="000A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главный специалист по </w:t>
      </w:r>
      <w:r w:rsidR="006F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6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 имуществу</w:t>
      </w:r>
      <w:r w:rsidR="006C6E72" w:rsidRPr="000A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градостроительной и дорожной деятельности</w:t>
      </w:r>
      <w:r w:rsidR="00656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146FF" w:rsidRPr="00714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E50235" w:rsidRDefault="00656390" w:rsidP="0065639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6F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8.4.</w:t>
      </w:r>
      <w:proofErr w:type="gramStart"/>
      <w:r w:rsidR="00464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данных отчетности и п</w:t>
      </w:r>
      <w:r w:rsidR="007146FF" w:rsidRPr="000A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равильностью исчисления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платежа осуществляет финансово-экономический отдел админи</w:t>
      </w:r>
      <w:r w:rsidR="00C17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страции, совместно с контрольно-счетным органом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поселка Кедровый Красноярского края.</w:t>
      </w:r>
    </w:p>
    <w:p w:rsidR="00656390" w:rsidRPr="000A2AAA" w:rsidRDefault="00656390" w:rsidP="0065639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478" w:rsidRPr="000A2AAA" w:rsidRDefault="0000728A" w:rsidP="00625478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625478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823C2"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Иные </w:t>
      </w:r>
      <w:r w:rsidRPr="000A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</w:p>
    <w:p w:rsidR="00051650" w:rsidRDefault="00284C8C" w:rsidP="0000728A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25478" w:rsidRPr="000A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="00E50235" w:rsidRPr="000A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25478" w:rsidRPr="000A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Платежи муниципальных предприятий за использование муниципального имущества зачисляются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поселка Кедровый Красноярского края</w:t>
      </w:r>
      <w:r w:rsidRPr="000A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478" w:rsidRPr="000A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бюджетной классификацией Российской Федерации.</w:t>
      </w:r>
    </w:p>
    <w:p w:rsidR="00DC0541" w:rsidRDefault="00DC0541" w:rsidP="0000728A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0541" w:rsidRDefault="00DC0541" w:rsidP="0000728A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0541" w:rsidRDefault="00DC0541" w:rsidP="0000728A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0541" w:rsidRDefault="00DC0541" w:rsidP="0000728A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0541" w:rsidRPr="000A2AAA" w:rsidRDefault="00DC0541" w:rsidP="0000728A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3681" w:rsidRDefault="0000728A" w:rsidP="009F36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A2AA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  <w:r w:rsidR="00051650" w:rsidRPr="00284C8C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Приложение</w:t>
      </w:r>
      <w:r w:rsidR="00B47530" w:rsidRPr="00284C8C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9F368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№ </w:t>
      </w:r>
      <w:r w:rsidR="00B47530" w:rsidRPr="00284C8C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</w:t>
      </w:r>
      <w:r w:rsidR="00051650" w:rsidRPr="00284C8C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</w:r>
      <w:r w:rsidRPr="00284C8C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9F3681" w:rsidRPr="009F3681">
        <w:rPr>
          <w:rFonts w:ascii="Times New Roman" w:eastAsia="Times New Roman" w:hAnsi="Times New Roman" w:cs="Times New Roman"/>
          <w:spacing w:val="-18"/>
          <w:sz w:val="24"/>
          <w:szCs w:val="28"/>
          <w:lang w:eastAsia="ru-RU"/>
        </w:rPr>
        <w:t xml:space="preserve">к Положению </w:t>
      </w:r>
      <w:r w:rsidR="00284C8C" w:rsidRPr="009F36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 порядке исчисления и уплаты части прибыли, остающейся в распоряжении</w:t>
      </w:r>
    </w:p>
    <w:p w:rsidR="009F3681" w:rsidRDefault="00284C8C" w:rsidP="009F36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F36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муниципальных унитарных предприятий </w:t>
      </w:r>
    </w:p>
    <w:p w:rsidR="009F3681" w:rsidRDefault="00284C8C" w:rsidP="009F36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F36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муниципального образования городской округ </w:t>
      </w:r>
    </w:p>
    <w:p w:rsidR="009F3681" w:rsidRDefault="00284C8C" w:rsidP="009F36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F36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поселок Кедровый Красноярского края после </w:t>
      </w:r>
    </w:p>
    <w:p w:rsidR="009F3681" w:rsidRDefault="00284C8C" w:rsidP="009F36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F36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уплаты налогов и иных обязательных </w:t>
      </w:r>
    </w:p>
    <w:p w:rsidR="00284C8C" w:rsidRPr="009F3681" w:rsidRDefault="00284C8C" w:rsidP="009F36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F36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платежей, в  бюджет поселка</w:t>
      </w:r>
    </w:p>
    <w:p w:rsidR="00051650" w:rsidRPr="000A2AAA" w:rsidRDefault="00051650" w:rsidP="00284C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5197"/>
        <w:gridCol w:w="3377"/>
      </w:tblGrid>
      <w:tr w:rsidR="000A2AAA" w:rsidRPr="004B0008" w:rsidTr="00051650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650" w:rsidRPr="004B0008" w:rsidRDefault="00051650" w:rsidP="0005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650" w:rsidRPr="004B0008" w:rsidRDefault="00051650" w:rsidP="0005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650" w:rsidRPr="004B0008" w:rsidRDefault="00051650" w:rsidP="0005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AAA" w:rsidRPr="004B0008" w:rsidTr="004B0008">
        <w:trPr>
          <w:trHeight w:val="1803"/>
        </w:trPr>
        <w:tc>
          <w:tcPr>
            <w:tcW w:w="12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650" w:rsidRPr="004B0008" w:rsidRDefault="00051650" w:rsidP="00DC05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размера</w:t>
            </w:r>
            <w:r w:rsidR="00812590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отчисления 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</w:t>
            </w:r>
            <w:r w:rsidR="00812590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прибыли, подлежащей</w:t>
            </w:r>
            <w:r w:rsidR="00812590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уплате 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3681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 поселка Кедровый Красноярского края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  <w:r w:rsidR="009F3681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 муниципального предприятия)</w:t>
            </w:r>
            <w:r w:rsidR="009F3681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20 __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A2AAA" w:rsidRPr="004B0008" w:rsidTr="000516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650" w:rsidRPr="004B0008" w:rsidRDefault="00051650" w:rsidP="000516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650" w:rsidRPr="004B0008" w:rsidRDefault="00051650" w:rsidP="000516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650" w:rsidRPr="004B0008" w:rsidRDefault="00051650" w:rsidP="000516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муниципального предприятия</w:t>
            </w:r>
          </w:p>
        </w:tc>
      </w:tr>
      <w:tr w:rsidR="000A2AAA" w:rsidRPr="004B0008" w:rsidTr="000516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650" w:rsidRPr="004B0008" w:rsidRDefault="00051650" w:rsidP="000516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650" w:rsidRPr="004B0008" w:rsidRDefault="00051650" w:rsidP="000516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отчётного года, руб.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650" w:rsidRPr="004B0008" w:rsidRDefault="00051650" w:rsidP="0005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AAA" w:rsidRPr="004B0008" w:rsidTr="004B0008">
        <w:trPr>
          <w:trHeight w:val="83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650" w:rsidRPr="004B0008" w:rsidRDefault="00051650" w:rsidP="000516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650" w:rsidRPr="004B0008" w:rsidRDefault="00051650" w:rsidP="009F36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отчисления, установленный решением </w:t>
            </w:r>
            <w:r w:rsidR="009F3681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поселка Кедровый Красноярского края</w:t>
            </w:r>
            <w:r w:rsid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650" w:rsidRPr="004B0008" w:rsidRDefault="00051650" w:rsidP="0005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AAA" w:rsidRPr="004B0008" w:rsidTr="000516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650" w:rsidRPr="004B0008" w:rsidRDefault="00051650" w:rsidP="000516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650" w:rsidRPr="004B0008" w:rsidRDefault="00051650" w:rsidP="00DC05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части прибыли, подлежащий перечислению </w:t>
            </w:r>
            <w:r w:rsidR="009F3681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 поселка Кедровый Красноярского края, руб. (стр. 1 х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</w:t>
            </w:r>
            <w:r w:rsidR="009F3681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650" w:rsidRPr="004B0008" w:rsidRDefault="00051650" w:rsidP="0005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AAA" w:rsidRPr="004B0008" w:rsidTr="000516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650" w:rsidRPr="004B0008" w:rsidRDefault="00051650" w:rsidP="000516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650" w:rsidRPr="004B0008" w:rsidRDefault="00051650" w:rsidP="000516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задолженности по предшествующим отчётным годам по перечислению части прибыли на дату предо</w:t>
            </w:r>
            <w:r w:rsid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данного расчёта, руб.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650" w:rsidRPr="004B0008" w:rsidRDefault="00051650" w:rsidP="0005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AAA" w:rsidRPr="004B0008" w:rsidTr="000516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650" w:rsidRPr="004B0008" w:rsidRDefault="00051650" w:rsidP="000516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650" w:rsidRPr="004B0008" w:rsidRDefault="00051650" w:rsidP="000516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части прибыли</w:t>
            </w:r>
            <w:r w:rsid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перечисленная за отчётный год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650" w:rsidRPr="004B0008" w:rsidRDefault="00051650" w:rsidP="0005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AAA" w:rsidRPr="004B0008" w:rsidTr="000516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650" w:rsidRPr="004B0008" w:rsidRDefault="00051650" w:rsidP="000516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650" w:rsidRPr="004B0008" w:rsidRDefault="00051650" w:rsidP="00DC05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подлежит перечислению </w:t>
            </w:r>
            <w:r w:rsidR="009F3681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 поселка Кедровый Красноярского края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 (стр</w:t>
            </w:r>
            <w:r w:rsidR="009F3681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+ стр</w:t>
            </w:r>
            <w:r w:rsidR="009F3681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r w:rsidR="009F3681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</w:t>
            </w:r>
            <w:r w:rsidR="009F3681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650" w:rsidRPr="004B0008" w:rsidRDefault="00051650" w:rsidP="0005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650" w:rsidRPr="004B0008" w:rsidTr="00051650">
        <w:tc>
          <w:tcPr>
            <w:tcW w:w="12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650" w:rsidRPr="004B0008" w:rsidRDefault="00051650" w:rsidP="00812590">
            <w:pPr>
              <w:spacing w:after="0" w:line="240" w:lineRule="auto"/>
              <w:ind w:hanging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535A38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____________    __________________</w:t>
            </w:r>
          </w:p>
          <w:p w:rsidR="00812590" w:rsidRPr="004B0008" w:rsidRDefault="00051650" w:rsidP="000516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812590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унитарного </w:t>
            </w:r>
          </w:p>
          <w:p w:rsidR="00051650" w:rsidRPr="004B0008" w:rsidRDefault="00835D75" w:rsidP="000516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</w:t>
            </w:r>
            <w:r w:rsidR="00535A38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</w:t>
            </w:r>
            <w:r w:rsidR="00051650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одпись)         </w:t>
            </w:r>
            <w:r w:rsidR="009F3681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1650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  <w:r w:rsidR="00051650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1650" w:rsidRPr="004B0008" w:rsidRDefault="00051650" w:rsidP="0005165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                 ______________                 _____________________</w:t>
            </w:r>
          </w:p>
          <w:p w:rsidR="00051650" w:rsidRPr="004B0008" w:rsidRDefault="00051650" w:rsidP="000516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</w:t>
            </w:r>
            <w:r w:rsidR="00835D75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="009F3681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35D75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                        </w:t>
            </w:r>
            <w:r w:rsidR="009F3681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(расшифровка подписи)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1650" w:rsidRPr="004B0008" w:rsidRDefault="00051650" w:rsidP="0005165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1650" w:rsidRPr="004B0008" w:rsidRDefault="00051650" w:rsidP="0005165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 _______________ 20____ г.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1650" w:rsidRPr="004B0008" w:rsidRDefault="00051650" w:rsidP="0005165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</w:t>
            </w:r>
            <w:r w:rsidR="009F3681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Расчёт принял  </w:t>
            </w:r>
            <w:r w:rsidR="00835D75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                 </w:t>
            </w:r>
            <w:r w:rsidR="00835D75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_____________________</w:t>
            </w:r>
          </w:p>
          <w:p w:rsidR="00051650" w:rsidRPr="004B0008" w:rsidRDefault="00051650" w:rsidP="000516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="00835D75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</w:t>
            </w:r>
            <w:r w:rsidR="009F3681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      </w:t>
            </w:r>
            <w:r w:rsidR="00835D75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</w:t>
            </w:r>
            <w:r w:rsidR="009F3681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835D75"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(расшифровка подписи)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1650" w:rsidRPr="004B0008" w:rsidRDefault="00051650" w:rsidP="000516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 _______________ 20____ г.</w:t>
            </w: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1650" w:rsidRPr="004B0008" w:rsidRDefault="009F3681" w:rsidP="009F36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___________________ </w:t>
            </w:r>
          </w:p>
        </w:tc>
      </w:tr>
    </w:tbl>
    <w:p w:rsidR="00051650" w:rsidRPr="000A2AAA" w:rsidRDefault="00051650" w:rsidP="000516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530" w:rsidRPr="000A2AAA" w:rsidRDefault="00B47530" w:rsidP="000516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bookmarkStart w:id="0" w:name="_GoBack"/>
      <w:bookmarkEnd w:id="0"/>
    </w:p>
    <w:p w:rsidR="00B47530" w:rsidRPr="000A2AAA" w:rsidRDefault="00B47530" w:rsidP="000516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B47530" w:rsidRPr="000A2AAA" w:rsidRDefault="00B47530" w:rsidP="000516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B47530" w:rsidRPr="000A2AAA" w:rsidRDefault="00B47530" w:rsidP="000516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B47530" w:rsidRPr="000A2AAA" w:rsidRDefault="00B47530" w:rsidP="000516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B47530" w:rsidRPr="000A2AAA" w:rsidRDefault="00B47530" w:rsidP="000516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B47530" w:rsidRPr="000A2AAA" w:rsidRDefault="00B47530" w:rsidP="000516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B47530" w:rsidRPr="000A2AAA" w:rsidRDefault="00B47530" w:rsidP="000516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B47530" w:rsidRPr="000A2AAA" w:rsidRDefault="00B47530" w:rsidP="000516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B47530" w:rsidRPr="000A2AAA" w:rsidRDefault="00B47530" w:rsidP="000516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B47530" w:rsidRPr="000A2AAA" w:rsidRDefault="00B47530" w:rsidP="000516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B47530" w:rsidRPr="000A2AAA" w:rsidRDefault="00B47530" w:rsidP="000516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B47530" w:rsidRPr="000A2AAA" w:rsidRDefault="00B47530" w:rsidP="000516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B47530" w:rsidRPr="000A2AAA" w:rsidRDefault="00B47530" w:rsidP="000516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B47530" w:rsidRPr="000A2AAA" w:rsidRDefault="00B47530" w:rsidP="000516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B47530" w:rsidRPr="000A2AAA" w:rsidRDefault="00B47530" w:rsidP="000516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B47530" w:rsidRPr="000A2AAA" w:rsidRDefault="00B47530" w:rsidP="000516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B47530" w:rsidRPr="000A2AAA" w:rsidRDefault="00B47530" w:rsidP="000516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00728A" w:rsidRPr="000A2AAA" w:rsidRDefault="0000728A" w:rsidP="000516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535A38" w:rsidRPr="000A2AAA" w:rsidRDefault="00535A38" w:rsidP="000516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535A38" w:rsidRPr="000A2AAA" w:rsidRDefault="00535A38" w:rsidP="000516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535A38" w:rsidRPr="000A2AAA" w:rsidRDefault="00535A38" w:rsidP="000516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535A38" w:rsidRPr="000A2AAA" w:rsidRDefault="00535A38" w:rsidP="000516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535A38" w:rsidRPr="000A2AAA" w:rsidRDefault="00535A38" w:rsidP="000516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535A38" w:rsidRPr="000A2AAA" w:rsidRDefault="00535A38" w:rsidP="000516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535A38" w:rsidRPr="000A2AAA" w:rsidRDefault="00535A38" w:rsidP="0005165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sectPr w:rsidR="00535A38" w:rsidRPr="000A2AAA" w:rsidSect="00960788">
      <w:pgSz w:w="11906" w:h="16838"/>
      <w:pgMar w:top="568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765FD"/>
    <w:multiLevelType w:val="multilevel"/>
    <w:tmpl w:val="EF481F6A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5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">
    <w:nsid w:val="7F0A012F"/>
    <w:multiLevelType w:val="hybridMultilevel"/>
    <w:tmpl w:val="B3D2FF44"/>
    <w:lvl w:ilvl="0" w:tplc="BAEA323C">
      <w:start w:val="1"/>
      <w:numFmt w:val="decimal"/>
      <w:lvlText w:val="%1."/>
      <w:lvlJc w:val="left"/>
      <w:pPr>
        <w:ind w:left="12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50"/>
    <w:rsid w:val="00000167"/>
    <w:rsid w:val="0000728A"/>
    <w:rsid w:val="0001225B"/>
    <w:rsid w:val="000144A9"/>
    <w:rsid w:val="00017B2A"/>
    <w:rsid w:val="00020821"/>
    <w:rsid w:val="00031123"/>
    <w:rsid w:val="000317BC"/>
    <w:rsid w:val="00033F36"/>
    <w:rsid w:val="000355D6"/>
    <w:rsid w:val="00035ED8"/>
    <w:rsid w:val="00044958"/>
    <w:rsid w:val="00044B2C"/>
    <w:rsid w:val="00051650"/>
    <w:rsid w:val="000529BC"/>
    <w:rsid w:val="00060108"/>
    <w:rsid w:val="000633F1"/>
    <w:rsid w:val="0006538B"/>
    <w:rsid w:val="00067F2F"/>
    <w:rsid w:val="00091D81"/>
    <w:rsid w:val="00094E71"/>
    <w:rsid w:val="000A2AAA"/>
    <w:rsid w:val="000A79BD"/>
    <w:rsid w:val="000B5B23"/>
    <w:rsid w:val="000C4E80"/>
    <w:rsid w:val="000D01EB"/>
    <w:rsid w:val="000D0826"/>
    <w:rsid w:val="000D29C7"/>
    <w:rsid w:val="000D394E"/>
    <w:rsid w:val="000E0CF2"/>
    <w:rsid w:val="000E6260"/>
    <w:rsid w:val="000F0EEE"/>
    <w:rsid w:val="00101196"/>
    <w:rsid w:val="00102608"/>
    <w:rsid w:val="001027F8"/>
    <w:rsid w:val="001050E7"/>
    <w:rsid w:val="001056F5"/>
    <w:rsid w:val="00107149"/>
    <w:rsid w:val="00111BC7"/>
    <w:rsid w:val="0011726E"/>
    <w:rsid w:val="0012060B"/>
    <w:rsid w:val="001248F8"/>
    <w:rsid w:val="00134036"/>
    <w:rsid w:val="0014195F"/>
    <w:rsid w:val="001446ED"/>
    <w:rsid w:val="00144C4A"/>
    <w:rsid w:val="00150BD1"/>
    <w:rsid w:val="00152CEC"/>
    <w:rsid w:val="0016349B"/>
    <w:rsid w:val="001641A8"/>
    <w:rsid w:val="00166D9E"/>
    <w:rsid w:val="00173FD0"/>
    <w:rsid w:val="001903F0"/>
    <w:rsid w:val="00196CE1"/>
    <w:rsid w:val="001A448D"/>
    <w:rsid w:val="001B41E2"/>
    <w:rsid w:val="001B6340"/>
    <w:rsid w:val="001B6364"/>
    <w:rsid w:val="001C2D61"/>
    <w:rsid w:val="001C4642"/>
    <w:rsid w:val="001E0CDF"/>
    <w:rsid w:val="001E65B9"/>
    <w:rsid w:val="001F0147"/>
    <w:rsid w:val="002035BF"/>
    <w:rsid w:val="00211F5A"/>
    <w:rsid w:val="00236324"/>
    <w:rsid w:val="00237B41"/>
    <w:rsid w:val="00242C59"/>
    <w:rsid w:val="00250288"/>
    <w:rsid w:val="002511BF"/>
    <w:rsid w:val="00254AAA"/>
    <w:rsid w:val="00270AD3"/>
    <w:rsid w:val="00275200"/>
    <w:rsid w:val="0027719F"/>
    <w:rsid w:val="00281552"/>
    <w:rsid w:val="00284C8C"/>
    <w:rsid w:val="00293773"/>
    <w:rsid w:val="00296166"/>
    <w:rsid w:val="002A28DE"/>
    <w:rsid w:val="002B1337"/>
    <w:rsid w:val="002B24E8"/>
    <w:rsid w:val="002C3EF2"/>
    <w:rsid w:val="002C7C63"/>
    <w:rsid w:val="002E2272"/>
    <w:rsid w:val="002E60D0"/>
    <w:rsid w:val="002F3F60"/>
    <w:rsid w:val="00304086"/>
    <w:rsid w:val="00304527"/>
    <w:rsid w:val="003053B1"/>
    <w:rsid w:val="00305FB0"/>
    <w:rsid w:val="00313487"/>
    <w:rsid w:val="00314B0D"/>
    <w:rsid w:val="00314EC3"/>
    <w:rsid w:val="00316E10"/>
    <w:rsid w:val="00320954"/>
    <w:rsid w:val="0032617C"/>
    <w:rsid w:val="00326E81"/>
    <w:rsid w:val="003318ED"/>
    <w:rsid w:val="00332FB6"/>
    <w:rsid w:val="00334734"/>
    <w:rsid w:val="003354B4"/>
    <w:rsid w:val="00345BCF"/>
    <w:rsid w:val="00346F84"/>
    <w:rsid w:val="00357EDD"/>
    <w:rsid w:val="00367C3F"/>
    <w:rsid w:val="00373808"/>
    <w:rsid w:val="0037467E"/>
    <w:rsid w:val="00376FC5"/>
    <w:rsid w:val="003932DE"/>
    <w:rsid w:val="003A318B"/>
    <w:rsid w:val="003A4123"/>
    <w:rsid w:val="003B0C7C"/>
    <w:rsid w:val="003C01CD"/>
    <w:rsid w:val="003C0C56"/>
    <w:rsid w:val="003C3EE6"/>
    <w:rsid w:val="003C548E"/>
    <w:rsid w:val="003E3B9E"/>
    <w:rsid w:val="003E7F44"/>
    <w:rsid w:val="003F25D7"/>
    <w:rsid w:val="003F381B"/>
    <w:rsid w:val="0040555C"/>
    <w:rsid w:val="004153AA"/>
    <w:rsid w:val="004230ED"/>
    <w:rsid w:val="00427CD0"/>
    <w:rsid w:val="004369D8"/>
    <w:rsid w:val="00445995"/>
    <w:rsid w:val="004525A0"/>
    <w:rsid w:val="00464F79"/>
    <w:rsid w:val="0047586B"/>
    <w:rsid w:val="00477DFD"/>
    <w:rsid w:val="004832CD"/>
    <w:rsid w:val="00486B72"/>
    <w:rsid w:val="00486D4C"/>
    <w:rsid w:val="004961C7"/>
    <w:rsid w:val="00497980"/>
    <w:rsid w:val="004A08F7"/>
    <w:rsid w:val="004A3ACC"/>
    <w:rsid w:val="004B0008"/>
    <w:rsid w:val="004C327E"/>
    <w:rsid w:val="004C3772"/>
    <w:rsid w:val="004D794B"/>
    <w:rsid w:val="004E67A5"/>
    <w:rsid w:val="004F0915"/>
    <w:rsid w:val="004F5681"/>
    <w:rsid w:val="004F5B4B"/>
    <w:rsid w:val="0052219C"/>
    <w:rsid w:val="00522CD0"/>
    <w:rsid w:val="00525915"/>
    <w:rsid w:val="00535A38"/>
    <w:rsid w:val="00537A8B"/>
    <w:rsid w:val="00541289"/>
    <w:rsid w:val="0054415B"/>
    <w:rsid w:val="005472F9"/>
    <w:rsid w:val="00547BB5"/>
    <w:rsid w:val="00550686"/>
    <w:rsid w:val="00555903"/>
    <w:rsid w:val="005637D4"/>
    <w:rsid w:val="00565C43"/>
    <w:rsid w:val="005752ED"/>
    <w:rsid w:val="00575E23"/>
    <w:rsid w:val="0057778B"/>
    <w:rsid w:val="00577C1E"/>
    <w:rsid w:val="00593268"/>
    <w:rsid w:val="0059372C"/>
    <w:rsid w:val="005A6D9C"/>
    <w:rsid w:val="005C21E1"/>
    <w:rsid w:val="005C2A49"/>
    <w:rsid w:val="005C3421"/>
    <w:rsid w:val="005C6D6D"/>
    <w:rsid w:val="005C7D42"/>
    <w:rsid w:val="005D1F69"/>
    <w:rsid w:val="005D6B59"/>
    <w:rsid w:val="005F390D"/>
    <w:rsid w:val="005F7D27"/>
    <w:rsid w:val="00602C86"/>
    <w:rsid w:val="006106FA"/>
    <w:rsid w:val="006156B0"/>
    <w:rsid w:val="00620D81"/>
    <w:rsid w:val="00622B2D"/>
    <w:rsid w:val="00625478"/>
    <w:rsid w:val="00634FB3"/>
    <w:rsid w:val="00650F42"/>
    <w:rsid w:val="006528B8"/>
    <w:rsid w:val="00656390"/>
    <w:rsid w:val="00657A21"/>
    <w:rsid w:val="00675EE5"/>
    <w:rsid w:val="00675EE9"/>
    <w:rsid w:val="006823C2"/>
    <w:rsid w:val="0068375B"/>
    <w:rsid w:val="006951C2"/>
    <w:rsid w:val="006977E6"/>
    <w:rsid w:val="006A0F12"/>
    <w:rsid w:val="006A14AD"/>
    <w:rsid w:val="006B159E"/>
    <w:rsid w:val="006B50E0"/>
    <w:rsid w:val="006C6E72"/>
    <w:rsid w:val="006D51D3"/>
    <w:rsid w:val="006E4C6F"/>
    <w:rsid w:val="006F5E84"/>
    <w:rsid w:val="0070651A"/>
    <w:rsid w:val="0071084C"/>
    <w:rsid w:val="00712C99"/>
    <w:rsid w:val="007146FF"/>
    <w:rsid w:val="00715865"/>
    <w:rsid w:val="0072264C"/>
    <w:rsid w:val="007228BF"/>
    <w:rsid w:val="00723A3D"/>
    <w:rsid w:val="00726A2E"/>
    <w:rsid w:val="00733230"/>
    <w:rsid w:val="00733353"/>
    <w:rsid w:val="00742C17"/>
    <w:rsid w:val="007437CE"/>
    <w:rsid w:val="007542FB"/>
    <w:rsid w:val="007576A4"/>
    <w:rsid w:val="00770F96"/>
    <w:rsid w:val="00774AC1"/>
    <w:rsid w:val="007768B3"/>
    <w:rsid w:val="0077764B"/>
    <w:rsid w:val="007849BB"/>
    <w:rsid w:val="00790B2B"/>
    <w:rsid w:val="00794824"/>
    <w:rsid w:val="00796F5F"/>
    <w:rsid w:val="007A07A4"/>
    <w:rsid w:val="007A7E23"/>
    <w:rsid w:val="007C772D"/>
    <w:rsid w:val="007D173A"/>
    <w:rsid w:val="007D1E4E"/>
    <w:rsid w:val="007D5E24"/>
    <w:rsid w:val="007F388B"/>
    <w:rsid w:val="007F6AE8"/>
    <w:rsid w:val="007F75F9"/>
    <w:rsid w:val="00812590"/>
    <w:rsid w:val="00813DEC"/>
    <w:rsid w:val="00816FA5"/>
    <w:rsid w:val="008247A9"/>
    <w:rsid w:val="00827231"/>
    <w:rsid w:val="008359F7"/>
    <w:rsid w:val="00835D75"/>
    <w:rsid w:val="00841C83"/>
    <w:rsid w:val="00846F1F"/>
    <w:rsid w:val="00850668"/>
    <w:rsid w:val="00874E46"/>
    <w:rsid w:val="0089041B"/>
    <w:rsid w:val="008914AB"/>
    <w:rsid w:val="00892EB6"/>
    <w:rsid w:val="008A5C8B"/>
    <w:rsid w:val="008B1BDC"/>
    <w:rsid w:val="008B42C8"/>
    <w:rsid w:val="008B438E"/>
    <w:rsid w:val="008B7722"/>
    <w:rsid w:val="008C0FBF"/>
    <w:rsid w:val="008C6675"/>
    <w:rsid w:val="008D523A"/>
    <w:rsid w:val="008D572F"/>
    <w:rsid w:val="008E0FB5"/>
    <w:rsid w:val="008E6E80"/>
    <w:rsid w:val="008F7277"/>
    <w:rsid w:val="00910FEF"/>
    <w:rsid w:val="00916258"/>
    <w:rsid w:val="0092272D"/>
    <w:rsid w:val="0093396A"/>
    <w:rsid w:val="009356D8"/>
    <w:rsid w:val="00944EA9"/>
    <w:rsid w:val="00956951"/>
    <w:rsid w:val="009578F7"/>
    <w:rsid w:val="00960788"/>
    <w:rsid w:val="00964AD5"/>
    <w:rsid w:val="0097175A"/>
    <w:rsid w:val="00977CFD"/>
    <w:rsid w:val="00977D5A"/>
    <w:rsid w:val="00995E3E"/>
    <w:rsid w:val="0099611A"/>
    <w:rsid w:val="009A2BC3"/>
    <w:rsid w:val="009B3CA9"/>
    <w:rsid w:val="009B5436"/>
    <w:rsid w:val="009C0CFA"/>
    <w:rsid w:val="009D4EEF"/>
    <w:rsid w:val="009F1AFD"/>
    <w:rsid w:val="009F3681"/>
    <w:rsid w:val="009F47DB"/>
    <w:rsid w:val="009F4DD8"/>
    <w:rsid w:val="009F5BD7"/>
    <w:rsid w:val="00A01729"/>
    <w:rsid w:val="00A019B8"/>
    <w:rsid w:val="00A062B1"/>
    <w:rsid w:val="00A11ADC"/>
    <w:rsid w:val="00A12277"/>
    <w:rsid w:val="00A145F3"/>
    <w:rsid w:val="00A37CBB"/>
    <w:rsid w:val="00A448E1"/>
    <w:rsid w:val="00A47D6E"/>
    <w:rsid w:val="00A51354"/>
    <w:rsid w:val="00A51CD5"/>
    <w:rsid w:val="00A57D4D"/>
    <w:rsid w:val="00A63CAA"/>
    <w:rsid w:val="00A67692"/>
    <w:rsid w:val="00A679ED"/>
    <w:rsid w:val="00A86944"/>
    <w:rsid w:val="00A87311"/>
    <w:rsid w:val="00A90AF9"/>
    <w:rsid w:val="00AB13CD"/>
    <w:rsid w:val="00AB3B88"/>
    <w:rsid w:val="00AB7795"/>
    <w:rsid w:val="00AC6115"/>
    <w:rsid w:val="00AE4D71"/>
    <w:rsid w:val="00AF2D39"/>
    <w:rsid w:val="00AF41C0"/>
    <w:rsid w:val="00AF4C6F"/>
    <w:rsid w:val="00AF6E60"/>
    <w:rsid w:val="00AF7CBC"/>
    <w:rsid w:val="00B03C09"/>
    <w:rsid w:val="00B05CF2"/>
    <w:rsid w:val="00B142B0"/>
    <w:rsid w:val="00B47530"/>
    <w:rsid w:val="00B51D4F"/>
    <w:rsid w:val="00B5465E"/>
    <w:rsid w:val="00B6079F"/>
    <w:rsid w:val="00B623C2"/>
    <w:rsid w:val="00B677FF"/>
    <w:rsid w:val="00B70DC7"/>
    <w:rsid w:val="00B72D0E"/>
    <w:rsid w:val="00B72FBC"/>
    <w:rsid w:val="00B77B7F"/>
    <w:rsid w:val="00B77C3A"/>
    <w:rsid w:val="00B84125"/>
    <w:rsid w:val="00B9240B"/>
    <w:rsid w:val="00B945B7"/>
    <w:rsid w:val="00B95F60"/>
    <w:rsid w:val="00BA56E5"/>
    <w:rsid w:val="00BB3D05"/>
    <w:rsid w:val="00BC6B1B"/>
    <w:rsid w:val="00BC7C64"/>
    <w:rsid w:val="00BD08C7"/>
    <w:rsid w:val="00BE067A"/>
    <w:rsid w:val="00BF1E9B"/>
    <w:rsid w:val="00C02E13"/>
    <w:rsid w:val="00C045AA"/>
    <w:rsid w:val="00C046E5"/>
    <w:rsid w:val="00C04AD8"/>
    <w:rsid w:val="00C060D7"/>
    <w:rsid w:val="00C07916"/>
    <w:rsid w:val="00C15393"/>
    <w:rsid w:val="00C15D0E"/>
    <w:rsid w:val="00C173F4"/>
    <w:rsid w:val="00C17886"/>
    <w:rsid w:val="00C20A5D"/>
    <w:rsid w:val="00C21856"/>
    <w:rsid w:val="00C303EB"/>
    <w:rsid w:val="00C306C1"/>
    <w:rsid w:val="00C336B1"/>
    <w:rsid w:val="00C34CBF"/>
    <w:rsid w:val="00C5035C"/>
    <w:rsid w:val="00C54922"/>
    <w:rsid w:val="00C606FB"/>
    <w:rsid w:val="00C6175A"/>
    <w:rsid w:val="00C653A8"/>
    <w:rsid w:val="00C70A16"/>
    <w:rsid w:val="00C73A24"/>
    <w:rsid w:val="00C748A1"/>
    <w:rsid w:val="00C76B7B"/>
    <w:rsid w:val="00C865AB"/>
    <w:rsid w:val="00C90B8D"/>
    <w:rsid w:val="00C9278B"/>
    <w:rsid w:val="00C96A2E"/>
    <w:rsid w:val="00C97D56"/>
    <w:rsid w:val="00C97EAD"/>
    <w:rsid w:val="00CB4E0E"/>
    <w:rsid w:val="00CC1D92"/>
    <w:rsid w:val="00CC3DC7"/>
    <w:rsid w:val="00CC4F1C"/>
    <w:rsid w:val="00CE41EB"/>
    <w:rsid w:val="00CF3CC4"/>
    <w:rsid w:val="00CF55D0"/>
    <w:rsid w:val="00CF6949"/>
    <w:rsid w:val="00D11268"/>
    <w:rsid w:val="00D14584"/>
    <w:rsid w:val="00D14A61"/>
    <w:rsid w:val="00D23AD5"/>
    <w:rsid w:val="00D3178B"/>
    <w:rsid w:val="00D40EA6"/>
    <w:rsid w:val="00D4437B"/>
    <w:rsid w:val="00D46989"/>
    <w:rsid w:val="00D54C70"/>
    <w:rsid w:val="00D55DB9"/>
    <w:rsid w:val="00D561A1"/>
    <w:rsid w:val="00D5741C"/>
    <w:rsid w:val="00D57B7D"/>
    <w:rsid w:val="00D74EC6"/>
    <w:rsid w:val="00D75706"/>
    <w:rsid w:val="00D81A42"/>
    <w:rsid w:val="00D87BDB"/>
    <w:rsid w:val="00DA1487"/>
    <w:rsid w:val="00DB1006"/>
    <w:rsid w:val="00DB681C"/>
    <w:rsid w:val="00DC0541"/>
    <w:rsid w:val="00DC3080"/>
    <w:rsid w:val="00DC598F"/>
    <w:rsid w:val="00DC7582"/>
    <w:rsid w:val="00DD026B"/>
    <w:rsid w:val="00DD2BE2"/>
    <w:rsid w:val="00DE1868"/>
    <w:rsid w:val="00DE223E"/>
    <w:rsid w:val="00DE782E"/>
    <w:rsid w:val="00DF31FD"/>
    <w:rsid w:val="00DF3B97"/>
    <w:rsid w:val="00DF4749"/>
    <w:rsid w:val="00DF5C2C"/>
    <w:rsid w:val="00E00637"/>
    <w:rsid w:val="00E06C33"/>
    <w:rsid w:val="00E07BA0"/>
    <w:rsid w:val="00E11FDA"/>
    <w:rsid w:val="00E14964"/>
    <w:rsid w:val="00E30AD8"/>
    <w:rsid w:val="00E317B6"/>
    <w:rsid w:val="00E34E6D"/>
    <w:rsid w:val="00E41033"/>
    <w:rsid w:val="00E419D5"/>
    <w:rsid w:val="00E45032"/>
    <w:rsid w:val="00E50235"/>
    <w:rsid w:val="00E51751"/>
    <w:rsid w:val="00E52790"/>
    <w:rsid w:val="00E53CB1"/>
    <w:rsid w:val="00E81885"/>
    <w:rsid w:val="00E90E04"/>
    <w:rsid w:val="00EA4B0F"/>
    <w:rsid w:val="00EA6F0E"/>
    <w:rsid w:val="00EB1E30"/>
    <w:rsid w:val="00EB6279"/>
    <w:rsid w:val="00EC12B2"/>
    <w:rsid w:val="00EC3D1A"/>
    <w:rsid w:val="00EC4866"/>
    <w:rsid w:val="00EC7127"/>
    <w:rsid w:val="00ED2B1F"/>
    <w:rsid w:val="00ED2B74"/>
    <w:rsid w:val="00ED3A44"/>
    <w:rsid w:val="00EE00D0"/>
    <w:rsid w:val="00EE0B17"/>
    <w:rsid w:val="00EF0351"/>
    <w:rsid w:val="00EF2D5D"/>
    <w:rsid w:val="00EF39AD"/>
    <w:rsid w:val="00F00D59"/>
    <w:rsid w:val="00F02FC1"/>
    <w:rsid w:val="00F05A47"/>
    <w:rsid w:val="00F0644D"/>
    <w:rsid w:val="00F1111F"/>
    <w:rsid w:val="00F145D3"/>
    <w:rsid w:val="00F34707"/>
    <w:rsid w:val="00F34EE7"/>
    <w:rsid w:val="00F3795F"/>
    <w:rsid w:val="00F47B62"/>
    <w:rsid w:val="00F5531E"/>
    <w:rsid w:val="00F5536D"/>
    <w:rsid w:val="00F63502"/>
    <w:rsid w:val="00F64231"/>
    <w:rsid w:val="00F66C43"/>
    <w:rsid w:val="00F74D73"/>
    <w:rsid w:val="00F81D8E"/>
    <w:rsid w:val="00F8385F"/>
    <w:rsid w:val="00F92799"/>
    <w:rsid w:val="00F9302C"/>
    <w:rsid w:val="00FA02F9"/>
    <w:rsid w:val="00FA444B"/>
    <w:rsid w:val="00FA6861"/>
    <w:rsid w:val="00FB2B9D"/>
    <w:rsid w:val="00FB2F4E"/>
    <w:rsid w:val="00FD1383"/>
    <w:rsid w:val="00FD2F4F"/>
    <w:rsid w:val="00FD6D8F"/>
    <w:rsid w:val="00FE007A"/>
    <w:rsid w:val="00FF0D72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C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C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Финик</dc:creator>
  <cp:lastModifiedBy>SovDep</cp:lastModifiedBy>
  <cp:revision>16</cp:revision>
  <cp:lastPrinted>2022-10-10T04:41:00Z</cp:lastPrinted>
  <dcterms:created xsi:type="dcterms:W3CDTF">2022-07-01T04:16:00Z</dcterms:created>
  <dcterms:modified xsi:type="dcterms:W3CDTF">2022-10-10T04:42:00Z</dcterms:modified>
</cp:coreProperties>
</file>